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71"/>
      </w:tblGrid>
      <w:tr w:rsidR="000B49FF">
        <w:trPr>
          <w:trHeight w:val="683"/>
        </w:trPr>
        <w:tc>
          <w:tcPr>
            <w:tcW w:w="9344" w:type="dxa"/>
            <w:gridSpan w:val="2"/>
            <w:shd w:val="clear" w:color="auto" w:fill="D9D9D9"/>
          </w:tcPr>
          <w:p w:rsidR="000B49FF" w:rsidRDefault="00000000">
            <w:pPr>
              <w:pStyle w:val="TableParagraph"/>
              <w:spacing w:line="341" w:lineRule="exact"/>
              <w:ind w:left="1923" w:right="1917"/>
              <w:jc w:val="center"/>
              <w:rPr>
                <w:b/>
                <w:sz w:val="28"/>
              </w:rPr>
            </w:pPr>
            <w:r>
              <w:rPr>
                <w:b/>
                <w:sz w:val="28"/>
              </w:rPr>
              <w:t>WNIOSEK O ZAKUP PREFERENCYJNY WĘGLA</w:t>
            </w:r>
          </w:p>
          <w:p w:rsidR="000B49FF" w:rsidRDefault="00000000">
            <w:pPr>
              <w:pStyle w:val="TableParagraph"/>
              <w:spacing w:line="323" w:lineRule="exact"/>
              <w:ind w:left="1925" w:right="1917"/>
              <w:jc w:val="center"/>
              <w:rPr>
                <w:b/>
                <w:sz w:val="28"/>
              </w:rPr>
            </w:pPr>
            <w:r>
              <w:rPr>
                <w:b/>
                <w:sz w:val="28"/>
              </w:rPr>
              <w:t>na okres do 31.12.2022 r. oraz od 01.01.2023 r.</w:t>
            </w:r>
          </w:p>
        </w:tc>
      </w:tr>
      <w:tr w:rsidR="000B49FF">
        <w:trPr>
          <w:trHeight w:val="268"/>
        </w:trPr>
        <w:tc>
          <w:tcPr>
            <w:tcW w:w="9344" w:type="dxa"/>
            <w:gridSpan w:val="2"/>
          </w:tcPr>
          <w:p w:rsidR="000B49FF" w:rsidRDefault="000B49FF">
            <w:pPr>
              <w:pStyle w:val="TableParagraph"/>
              <w:rPr>
                <w:rFonts w:ascii="Times New Roman"/>
                <w:sz w:val="18"/>
              </w:rPr>
            </w:pPr>
          </w:p>
        </w:tc>
      </w:tr>
      <w:tr w:rsidR="000B49FF">
        <w:trPr>
          <w:trHeight w:val="585"/>
        </w:trPr>
        <w:tc>
          <w:tcPr>
            <w:tcW w:w="4673" w:type="dxa"/>
            <w:shd w:val="clear" w:color="auto" w:fill="D9D9D9"/>
          </w:tcPr>
          <w:p w:rsidR="000B49FF" w:rsidRDefault="00000000">
            <w:pPr>
              <w:pStyle w:val="TableParagraph"/>
              <w:spacing w:before="145"/>
              <w:ind w:left="107"/>
              <w:rPr>
                <w:sz w:val="24"/>
              </w:rPr>
            </w:pPr>
            <w:r>
              <w:rPr>
                <w:sz w:val="24"/>
              </w:rPr>
              <w:t>Organ do którego składany jest wniosek:</w:t>
            </w:r>
          </w:p>
        </w:tc>
        <w:tc>
          <w:tcPr>
            <w:tcW w:w="4671" w:type="dxa"/>
            <w:shd w:val="clear" w:color="auto" w:fill="D9D9D9"/>
          </w:tcPr>
          <w:p w:rsidR="000B49FF" w:rsidRDefault="00000000">
            <w:pPr>
              <w:pStyle w:val="TableParagraph"/>
              <w:spacing w:line="292" w:lineRule="exact"/>
              <w:ind w:left="108"/>
              <w:rPr>
                <w:sz w:val="24"/>
              </w:rPr>
            </w:pPr>
            <w:r>
              <w:rPr>
                <w:sz w:val="24"/>
              </w:rPr>
              <w:t xml:space="preserve">Wójt Gminy </w:t>
            </w:r>
            <w:r w:rsidR="00B843F7">
              <w:rPr>
                <w:sz w:val="24"/>
              </w:rPr>
              <w:t>Czernichów</w:t>
            </w:r>
          </w:p>
          <w:p w:rsidR="00B843F7" w:rsidRDefault="00000000" w:rsidP="00B843F7">
            <w:pPr>
              <w:pStyle w:val="TableParagraph"/>
              <w:spacing w:line="273" w:lineRule="exact"/>
              <w:ind w:left="108"/>
              <w:rPr>
                <w:sz w:val="24"/>
              </w:rPr>
            </w:pPr>
            <w:r>
              <w:rPr>
                <w:sz w:val="24"/>
              </w:rPr>
              <w:t xml:space="preserve">ul. </w:t>
            </w:r>
            <w:r w:rsidR="00B843F7">
              <w:rPr>
                <w:sz w:val="24"/>
              </w:rPr>
              <w:t>Żywiecka 2, Tresna, 34-311 Czernichów</w:t>
            </w:r>
          </w:p>
        </w:tc>
      </w:tr>
      <w:tr w:rsidR="000B49FF">
        <w:trPr>
          <w:trHeight w:val="537"/>
        </w:trPr>
        <w:tc>
          <w:tcPr>
            <w:tcW w:w="4673" w:type="dxa"/>
            <w:shd w:val="clear" w:color="auto" w:fill="D9D9D9"/>
          </w:tcPr>
          <w:p w:rsidR="000B49FF" w:rsidRDefault="00000000">
            <w:pPr>
              <w:pStyle w:val="TableParagraph"/>
              <w:spacing w:before="121"/>
              <w:ind w:left="107"/>
              <w:rPr>
                <w:sz w:val="24"/>
              </w:rPr>
            </w:pPr>
            <w:r>
              <w:rPr>
                <w:sz w:val="24"/>
              </w:rPr>
              <w:t>Imię i nazwisko Wnioskodawcy:</w:t>
            </w:r>
          </w:p>
        </w:tc>
        <w:tc>
          <w:tcPr>
            <w:tcW w:w="4671" w:type="dxa"/>
          </w:tcPr>
          <w:p w:rsidR="000B49FF" w:rsidRDefault="000B49FF">
            <w:pPr>
              <w:pStyle w:val="TableParagraph"/>
              <w:rPr>
                <w:rFonts w:ascii="Times New Roman"/>
                <w:sz w:val="24"/>
              </w:rPr>
            </w:pPr>
          </w:p>
        </w:tc>
      </w:tr>
      <w:tr w:rsidR="000B49FF">
        <w:trPr>
          <w:trHeight w:val="805"/>
        </w:trPr>
        <w:tc>
          <w:tcPr>
            <w:tcW w:w="4673" w:type="dxa"/>
            <w:shd w:val="clear" w:color="auto" w:fill="D9D9D9"/>
          </w:tcPr>
          <w:p w:rsidR="000B49FF" w:rsidRDefault="00000000">
            <w:pPr>
              <w:pStyle w:val="TableParagraph"/>
              <w:spacing w:before="109"/>
              <w:ind w:left="107"/>
              <w:rPr>
                <w:sz w:val="24"/>
              </w:rPr>
            </w:pPr>
            <w:r>
              <w:rPr>
                <w:sz w:val="24"/>
              </w:rPr>
              <w:t>Adres gospodarstwa domowego na rzecz</w:t>
            </w:r>
          </w:p>
          <w:p w:rsidR="000B49FF" w:rsidRDefault="00000000">
            <w:pPr>
              <w:pStyle w:val="TableParagraph"/>
              <w:ind w:left="107"/>
              <w:rPr>
                <w:sz w:val="24"/>
              </w:rPr>
            </w:pPr>
            <w:r>
              <w:rPr>
                <w:sz w:val="24"/>
              </w:rPr>
              <w:t>którego dokonywany jest zakup:</w:t>
            </w:r>
          </w:p>
        </w:tc>
        <w:tc>
          <w:tcPr>
            <w:tcW w:w="4671" w:type="dxa"/>
          </w:tcPr>
          <w:p w:rsidR="000B49FF" w:rsidRDefault="000B49FF">
            <w:pPr>
              <w:pStyle w:val="TableParagraph"/>
              <w:rPr>
                <w:rFonts w:ascii="Times New Roman"/>
                <w:sz w:val="24"/>
              </w:rPr>
            </w:pPr>
          </w:p>
        </w:tc>
      </w:tr>
      <w:tr w:rsidR="000B49FF">
        <w:trPr>
          <w:trHeight w:val="537"/>
        </w:trPr>
        <w:tc>
          <w:tcPr>
            <w:tcW w:w="4673" w:type="dxa"/>
            <w:shd w:val="clear" w:color="auto" w:fill="D9D9D9"/>
          </w:tcPr>
          <w:p w:rsidR="000B49FF" w:rsidRDefault="00000000">
            <w:pPr>
              <w:pStyle w:val="TableParagraph"/>
              <w:spacing w:before="121"/>
              <w:ind w:left="107"/>
              <w:rPr>
                <w:sz w:val="24"/>
              </w:rPr>
            </w:pPr>
            <w:r>
              <w:rPr>
                <w:sz w:val="24"/>
              </w:rPr>
              <w:t>Nr telefonu:</w:t>
            </w:r>
          </w:p>
        </w:tc>
        <w:tc>
          <w:tcPr>
            <w:tcW w:w="4671" w:type="dxa"/>
          </w:tcPr>
          <w:p w:rsidR="000B49FF" w:rsidRDefault="000B49FF">
            <w:pPr>
              <w:pStyle w:val="TableParagraph"/>
              <w:rPr>
                <w:rFonts w:ascii="Times New Roman"/>
                <w:sz w:val="24"/>
              </w:rPr>
            </w:pPr>
          </w:p>
        </w:tc>
      </w:tr>
      <w:tr w:rsidR="000B49FF">
        <w:trPr>
          <w:trHeight w:val="537"/>
        </w:trPr>
        <w:tc>
          <w:tcPr>
            <w:tcW w:w="4673" w:type="dxa"/>
            <w:shd w:val="clear" w:color="auto" w:fill="D9D9D9"/>
          </w:tcPr>
          <w:p w:rsidR="000B49FF" w:rsidRDefault="00000000">
            <w:pPr>
              <w:pStyle w:val="TableParagraph"/>
              <w:spacing w:before="121"/>
              <w:ind w:left="107"/>
              <w:rPr>
                <w:sz w:val="24"/>
              </w:rPr>
            </w:pPr>
            <w:r>
              <w:rPr>
                <w:sz w:val="24"/>
              </w:rPr>
              <w:t>E-mail:</w:t>
            </w:r>
          </w:p>
        </w:tc>
        <w:tc>
          <w:tcPr>
            <w:tcW w:w="4671" w:type="dxa"/>
          </w:tcPr>
          <w:p w:rsidR="000B49FF" w:rsidRDefault="000B49FF">
            <w:pPr>
              <w:pStyle w:val="TableParagraph"/>
              <w:rPr>
                <w:rFonts w:ascii="Times New Roman"/>
                <w:sz w:val="24"/>
              </w:rPr>
            </w:pPr>
          </w:p>
        </w:tc>
      </w:tr>
      <w:tr w:rsidR="000B49FF">
        <w:trPr>
          <w:trHeight w:val="1367"/>
        </w:trPr>
        <w:tc>
          <w:tcPr>
            <w:tcW w:w="4673" w:type="dxa"/>
            <w:shd w:val="clear" w:color="auto" w:fill="D9D9D9"/>
          </w:tcPr>
          <w:p w:rsidR="000B49FF" w:rsidRDefault="00000000">
            <w:pPr>
              <w:pStyle w:val="TableParagraph"/>
              <w:tabs>
                <w:tab w:val="left" w:pos="3060"/>
              </w:tabs>
              <w:spacing w:before="97"/>
              <w:ind w:left="827" w:right="97" w:hanging="480"/>
              <w:jc w:val="both"/>
              <w:rPr>
                <w:sz w:val="24"/>
              </w:rPr>
            </w:pPr>
            <w:r>
              <w:rPr>
                <w:sz w:val="24"/>
              </w:rPr>
              <w:t xml:space="preserve">I.     </w:t>
            </w:r>
            <w:r>
              <w:rPr>
                <w:spacing w:val="32"/>
                <w:sz w:val="24"/>
              </w:rPr>
              <w:t xml:space="preserve"> </w:t>
            </w:r>
            <w:r>
              <w:rPr>
                <w:sz w:val="24"/>
              </w:rPr>
              <w:t xml:space="preserve">Wnioskuję     </w:t>
            </w:r>
            <w:r>
              <w:rPr>
                <w:spacing w:val="30"/>
                <w:sz w:val="24"/>
              </w:rPr>
              <w:t xml:space="preserve"> </w:t>
            </w:r>
            <w:r>
              <w:rPr>
                <w:sz w:val="24"/>
              </w:rPr>
              <w:t>o</w:t>
            </w:r>
            <w:r>
              <w:rPr>
                <w:sz w:val="24"/>
              </w:rPr>
              <w:tab/>
              <w:t xml:space="preserve">zakup </w:t>
            </w:r>
            <w:r>
              <w:rPr>
                <w:spacing w:val="-4"/>
                <w:sz w:val="24"/>
              </w:rPr>
              <w:t xml:space="preserve">węgla </w:t>
            </w:r>
            <w:r>
              <w:rPr>
                <w:sz w:val="24"/>
              </w:rPr>
              <w:t xml:space="preserve">preferencyjnego na potrzeby mojego gospodarstwa domowego w okresie </w:t>
            </w:r>
            <w:r>
              <w:rPr>
                <w:b/>
                <w:sz w:val="24"/>
              </w:rPr>
              <w:t>do 31.12.2022</w:t>
            </w:r>
            <w:r>
              <w:rPr>
                <w:b/>
                <w:spacing w:val="-1"/>
                <w:sz w:val="24"/>
              </w:rPr>
              <w:t xml:space="preserve"> </w:t>
            </w:r>
            <w:r>
              <w:rPr>
                <w:b/>
                <w:sz w:val="24"/>
              </w:rPr>
              <w:t>r</w:t>
            </w:r>
            <w:r>
              <w:rPr>
                <w:sz w:val="24"/>
              </w:rPr>
              <w:t>.:</w:t>
            </w:r>
          </w:p>
        </w:tc>
        <w:tc>
          <w:tcPr>
            <w:tcW w:w="4671" w:type="dxa"/>
          </w:tcPr>
          <w:p w:rsidR="000B49FF" w:rsidRDefault="00000000">
            <w:pPr>
              <w:pStyle w:val="TableParagraph"/>
              <w:numPr>
                <w:ilvl w:val="0"/>
                <w:numId w:val="6"/>
              </w:numPr>
              <w:tabs>
                <w:tab w:val="left" w:pos="428"/>
                <w:tab w:val="left" w:leader="dot" w:pos="2467"/>
              </w:tabs>
              <w:spacing w:before="89"/>
              <w:rPr>
                <w:sz w:val="24"/>
              </w:rPr>
            </w:pPr>
            <w:r>
              <w:rPr>
                <w:sz w:val="24"/>
              </w:rPr>
              <w:t>TAK</w:t>
            </w:r>
            <w:r>
              <w:rPr>
                <w:spacing w:val="-2"/>
                <w:sz w:val="24"/>
              </w:rPr>
              <w:t xml:space="preserve"> </w:t>
            </w:r>
            <w:r>
              <w:rPr>
                <w:sz w:val="24"/>
              </w:rPr>
              <w:t>w ilości</w:t>
            </w:r>
            <w:r>
              <w:rPr>
                <w:sz w:val="24"/>
              </w:rPr>
              <w:tab/>
              <w:t>tony</w:t>
            </w:r>
          </w:p>
          <w:p w:rsidR="000B49FF" w:rsidRDefault="00000000">
            <w:pPr>
              <w:pStyle w:val="TableParagraph"/>
              <w:spacing w:before="2" w:line="268" w:lineRule="exact"/>
              <w:ind w:left="108"/>
              <w:rPr>
                <w:i/>
              </w:rPr>
            </w:pPr>
            <w:r>
              <w:rPr>
                <w:i/>
              </w:rPr>
              <w:t>(maksymalnie 1,5 tony)</w:t>
            </w:r>
          </w:p>
          <w:p w:rsidR="000B49FF" w:rsidRDefault="00000000">
            <w:pPr>
              <w:pStyle w:val="TableParagraph"/>
              <w:numPr>
                <w:ilvl w:val="0"/>
                <w:numId w:val="6"/>
              </w:numPr>
              <w:tabs>
                <w:tab w:val="left" w:pos="428"/>
              </w:tabs>
              <w:spacing w:line="414" w:lineRule="exact"/>
              <w:rPr>
                <w:sz w:val="24"/>
              </w:rPr>
            </w:pPr>
            <w:r>
              <w:rPr>
                <w:sz w:val="24"/>
              </w:rPr>
              <w:t>NIE</w:t>
            </w:r>
          </w:p>
        </w:tc>
      </w:tr>
      <w:tr w:rsidR="000B49FF">
        <w:trPr>
          <w:trHeight w:val="1269"/>
        </w:trPr>
        <w:tc>
          <w:tcPr>
            <w:tcW w:w="4673" w:type="dxa"/>
            <w:shd w:val="clear" w:color="auto" w:fill="D9D9D9"/>
          </w:tcPr>
          <w:p w:rsidR="000B49FF" w:rsidRDefault="00000000">
            <w:pPr>
              <w:pStyle w:val="TableParagraph"/>
              <w:ind w:left="827" w:right="94" w:hanging="543"/>
              <w:jc w:val="both"/>
              <w:rPr>
                <w:sz w:val="24"/>
              </w:rPr>
            </w:pPr>
            <w:r>
              <w:rPr>
                <w:sz w:val="24"/>
              </w:rPr>
              <w:t xml:space="preserve">II. Wnioskuję o zakup węgla preferencyjnego na potrzeby mojego gospodarstwa domowego w okresie </w:t>
            </w:r>
            <w:r>
              <w:rPr>
                <w:b/>
                <w:sz w:val="24"/>
              </w:rPr>
              <w:t>od 01.01.2023 r.</w:t>
            </w:r>
            <w:r>
              <w:rPr>
                <w:sz w:val="24"/>
              </w:rPr>
              <w:t>:</w:t>
            </w:r>
          </w:p>
        </w:tc>
        <w:tc>
          <w:tcPr>
            <w:tcW w:w="4671" w:type="dxa"/>
          </w:tcPr>
          <w:p w:rsidR="000B49FF" w:rsidRDefault="00000000">
            <w:pPr>
              <w:pStyle w:val="TableParagraph"/>
              <w:numPr>
                <w:ilvl w:val="0"/>
                <w:numId w:val="5"/>
              </w:numPr>
              <w:tabs>
                <w:tab w:val="left" w:pos="428"/>
                <w:tab w:val="left" w:leader="dot" w:pos="2467"/>
              </w:tabs>
              <w:spacing w:line="412" w:lineRule="exact"/>
              <w:rPr>
                <w:sz w:val="24"/>
              </w:rPr>
            </w:pPr>
            <w:r>
              <w:rPr>
                <w:sz w:val="24"/>
              </w:rPr>
              <w:t>TAK</w:t>
            </w:r>
            <w:r>
              <w:rPr>
                <w:spacing w:val="-2"/>
                <w:sz w:val="24"/>
              </w:rPr>
              <w:t xml:space="preserve"> </w:t>
            </w:r>
            <w:r>
              <w:rPr>
                <w:sz w:val="24"/>
              </w:rPr>
              <w:t>w ilości</w:t>
            </w:r>
            <w:r>
              <w:rPr>
                <w:sz w:val="24"/>
              </w:rPr>
              <w:tab/>
              <w:t>tony</w:t>
            </w:r>
          </w:p>
          <w:p w:rsidR="000B49FF" w:rsidRDefault="00000000">
            <w:pPr>
              <w:pStyle w:val="TableParagraph"/>
              <w:spacing w:line="268" w:lineRule="exact"/>
              <w:ind w:left="108"/>
              <w:rPr>
                <w:i/>
              </w:rPr>
            </w:pPr>
            <w:r>
              <w:rPr>
                <w:i/>
              </w:rPr>
              <w:t>(maksymalnie 1,5 tony)</w:t>
            </w:r>
          </w:p>
          <w:p w:rsidR="000B49FF" w:rsidRDefault="00000000">
            <w:pPr>
              <w:pStyle w:val="TableParagraph"/>
              <w:numPr>
                <w:ilvl w:val="0"/>
                <w:numId w:val="5"/>
              </w:numPr>
              <w:tabs>
                <w:tab w:val="left" w:pos="428"/>
              </w:tabs>
              <w:spacing w:line="414" w:lineRule="exact"/>
              <w:rPr>
                <w:sz w:val="24"/>
              </w:rPr>
            </w:pPr>
            <w:r>
              <w:rPr>
                <w:sz w:val="24"/>
              </w:rPr>
              <w:t>NIE</w:t>
            </w:r>
          </w:p>
        </w:tc>
      </w:tr>
      <w:tr w:rsidR="000B49FF">
        <w:trPr>
          <w:trHeight w:val="1339"/>
        </w:trPr>
        <w:tc>
          <w:tcPr>
            <w:tcW w:w="4673" w:type="dxa"/>
            <w:shd w:val="clear" w:color="auto" w:fill="D9D9D9"/>
          </w:tcPr>
          <w:p w:rsidR="000B49FF" w:rsidRDefault="000B49FF">
            <w:pPr>
              <w:pStyle w:val="TableParagraph"/>
              <w:spacing w:before="11"/>
              <w:rPr>
                <w:rFonts w:ascii="Times New Roman"/>
                <w:sz w:val="19"/>
              </w:rPr>
            </w:pPr>
          </w:p>
          <w:p w:rsidR="000B49FF" w:rsidRDefault="00000000">
            <w:pPr>
              <w:pStyle w:val="TableParagraph"/>
              <w:tabs>
                <w:tab w:val="left" w:pos="827"/>
              </w:tabs>
              <w:ind w:left="225"/>
              <w:rPr>
                <w:sz w:val="24"/>
              </w:rPr>
            </w:pPr>
            <w:r>
              <w:rPr>
                <w:sz w:val="24"/>
              </w:rPr>
              <w:t>III.</w:t>
            </w:r>
            <w:r>
              <w:rPr>
                <w:sz w:val="24"/>
              </w:rPr>
              <w:tab/>
              <w:t>Rodzaj</w:t>
            </w:r>
            <w:r>
              <w:rPr>
                <w:spacing w:val="-2"/>
                <w:sz w:val="24"/>
              </w:rPr>
              <w:t xml:space="preserve"> </w:t>
            </w:r>
            <w:r>
              <w:rPr>
                <w:sz w:val="24"/>
              </w:rPr>
              <w:t>węgla:</w:t>
            </w:r>
          </w:p>
        </w:tc>
        <w:tc>
          <w:tcPr>
            <w:tcW w:w="4671" w:type="dxa"/>
          </w:tcPr>
          <w:p w:rsidR="000B49FF" w:rsidRDefault="00000000">
            <w:pPr>
              <w:pStyle w:val="TableParagraph"/>
              <w:numPr>
                <w:ilvl w:val="0"/>
                <w:numId w:val="4"/>
              </w:numPr>
              <w:tabs>
                <w:tab w:val="left" w:pos="1239"/>
              </w:tabs>
              <w:spacing w:line="412" w:lineRule="exact"/>
              <w:rPr>
                <w:sz w:val="24"/>
              </w:rPr>
            </w:pPr>
            <w:r>
              <w:rPr>
                <w:sz w:val="24"/>
              </w:rPr>
              <w:t>groszek</w:t>
            </w:r>
          </w:p>
          <w:p w:rsidR="000B49FF" w:rsidRDefault="00000000">
            <w:pPr>
              <w:pStyle w:val="TableParagraph"/>
              <w:numPr>
                <w:ilvl w:val="0"/>
                <w:numId w:val="4"/>
              </w:numPr>
              <w:tabs>
                <w:tab w:val="left" w:pos="1239"/>
              </w:tabs>
              <w:spacing w:before="1" w:line="414" w:lineRule="exact"/>
              <w:rPr>
                <w:sz w:val="24"/>
              </w:rPr>
            </w:pPr>
            <w:r>
              <w:rPr>
                <w:sz w:val="24"/>
              </w:rPr>
              <w:t>orzech</w:t>
            </w:r>
          </w:p>
          <w:p w:rsidR="000B49FF" w:rsidRDefault="00000000">
            <w:pPr>
              <w:pStyle w:val="TableParagraph"/>
              <w:numPr>
                <w:ilvl w:val="0"/>
                <w:numId w:val="4"/>
              </w:numPr>
              <w:tabs>
                <w:tab w:val="left" w:pos="1239"/>
              </w:tabs>
              <w:spacing w:line="414" w:lineRule="exact"/>
              <w:rPr>
                <w:sz w:val="24"/>
              </w:rPr>
            </w:pPr>
            <w:r>
              <w:rPr>
                <w:sz w:val="24"/>
              </w:rPr>
              <w:t>miał</w:t>
            </w:r>
          </w:p>
        </w:tc>
      </w:tr>
      <w:tr w:rsidR="000B49FF">
        <w:trPr>
          <w:trHeight w:val="921"/>
        </w:trPr>
        <w:tc>
          <w:tcPr>
            <w:tcW w:w="4673" w:type="dxa"/>
            <w:shd w:val="clear" w:color="auto" w:fill="D9D9D9"/>
          </w:tcPr>
          <w:p w:rsidR="000B49FF" w:rsidRDefault="00000000">
            <w:pPr>
              <w:pStyle w:val="TableParagraph"/>
              <w:tabs>
                <w:tab w:val="left" w:pos="827"/>
              </w:tabs>
              <w:spacing w:before="167"/>
              <w:ind w:left="211"/>
              <w:rPr>
                <w:sz w:val="24"/>
              </w:rPr>
            </w:pPr>
            <w:r>
              <w:rPr>
                <w:sz w:val="24"/>
              </w:rPr>
              <w:t>IV.</w:t>
            </w:r>
            <w:r>
              <w:rPr>
                <w:sz w:val="24"/>
              </w:rPr>
              <w:tab/>
              <w:t>Informuję, że dokonałem</w:t>
            </w:r>
            <w:r>
              <w:rPr>
                <w:spacing w:val="-7"/>
                <w:sz w:val="24"/>
              </w:rPr>
              <w:t xml:space="preserve"> </w:t>
            </w:r>
            <w:r>
              <w:rPr>
                <w:sz w:val="24"/>
              </w:rPr>
              <w:t>już</w:t>
            </w:r>
          </w:p>
          <w:p w:rsidR="000B49FF" w:rsidRDefault="00000000">
            <w:pPr>
              <w:pStyle w:val="TableParagraph"/>
              <w:ind w:left="827"/>
              <w:rPr>
                <w:sz w:val="24"/>
              </w:rPr>
            </w:pPr>
            <w:r>
              <w:rPr>
                <w:sz w:val="24"/>
              </w:rPr>
              <w:t>wcześniej zakupu preferencyjnego:</w:t>
            </w:r>
          </w:p>
        </w:tc>
        <w:tc>
          <w:tcPr>
            <w:tcW w:w="4671" w:type="dxa"/>
          </w:tcPr>
          <w:p w:rsidR="000B49FF" w:rsidRDefault="00000000">
            <w:pPr>
              <w:pStyle w:val="TableParagraph"/>
              <w:numPr>
                <w:ilvl w:val="0"/>
                <w:numId w:val="3"/>
              </w:numPr>
              <w:tabs>
                <w:tab w:val="left" w:pos="428"/>
                <w:tab w:val="left" w:leader="dot" w:pos="2467"/>
              </w:tabs>
              <w:spacing w:line="412" w:lineRule="exact"/>
              <w:rPr>
                <w:sz w:val="24"/>
              </w:rPr>
            </w:pPr>
            <w:r>
              <w:rPr>
                <w:sz w:val="24"/>
              </w:rPr>
              <w:t>TAK</w:t>
            </w:r>
            <w:r>
              <w:rPr>
                <w:spacing w:val="-2"/>
                <w:sz w:val="24"/>
              </w:rPr>
              <w:t xml:space="preserve"> </w:t>
            </w:r>
            <w:r>
              <w:rPr>
                <w:sz w:val="24"/>
              </w:rPr>
              <w:t>w ilości</w:t>
            </w:r>
            <w:r>
              <w:rPr>
                <w:sz w:val="24"/>
              </w:rPr>
              <w:tab/>
              <w:t>ton</w:t>
            </w:r>
          </w:p>
          <w:p w:rsidR="000B49FF" w:rsidRDefault="00000000">
            <w:pPr>
              <w:pStyle w:val="TableParagraph"/>
              <w:numPr>
                <w:ilvl w:val="0"/>
                <w:numId w:val="3"/>
              </w:numPr>
              <w:tabs>
                <w:tab w:val="left" w:pos="428"/>
              </w:tabs>
              <w:spacing w:before="1"/>
              <w:rPr>
                <w:sz w:val="24"/>
              </w:rPr>
            </w:pPr>
            <w:r>
              <w:rPr>
                <w:sz w:val="24"/>
              </w:rPr>
              <w:t>NIE</w:t>
            </w:r>
          </w:p>
        </w:tc>
      </w:tr>
      <w:tr w:rsidR="000B49FF">
        <w:trPr>
          <w:trHeight w:val="1953"/>
        </w:trPr>
        <w:tc>
          <w:tcPr>
            <w:tcW w:w="9344" w:type="dxa"/>
            <w:gridSpan w:val="2"/>
            <w:shd w:val="clear" w:color="auto" w:fill="D9D9D9"/>
          </w:tcPr>
          <w:p w:rsidR="000B49FF" w:rsidRDefault="00000000">
            <w:pPr>
              <w:pStyle w:val="TableParagraph"/>
              <w:spacing w:before="97"/>
              <w:ind w:left="827" w:right="93" w:hanging="557"/>
              <w:jc w:val="both"/>
              <w:rPr>
                <w:sz w:val="24"/>
              </w:rPr>
            </w:pPr>
            <w:r>
              <w:rPr>
                <w:sz w:val="24"/>
              </w:rPr>
              <w:t>V. Oświadczam, że ani Wnioskodawca ani żaden członek gospodarstwa domowego Wnioskodawcy, na rzecz którego jest dokonywany zakup preferencyjny, nie nabyli paliwa stałego na sezon grzewczy przypadający na lata 2022–2023, po cenie niższej niż 2000 zł brutto za tonę w ilości co najmniej takiej jak określona w przepisach wydanych na podstawie art. 8 ust. 2 Ustawy o zakupie preferencyjnym paliwa stałego przez gospodarstwa domowe.</w:t>
            </w:r>
          </w:p>
        </w:tc>
      </w:tr>
      <w:tr w:rsidR="000B49FF">
        <w:trPr>
          <w:trHeight w:val="585"/>
        </w:trPr>
        <w:tc>
          <w:tcPr>
            <w:tcW w:w="9344" w:type="dxa"/>
            <w:gridSpan w:val="2"/>
            <w:shd w:val="clear" w:color="auto" w:fill="D9D9D9"/>
          </w:tcPr>
          <w:p w:rsidR="000B49FF" w:rsidRDefault="00000000">
            <w:pPr>
              <w:pStyle w:val="TableParagraph"/>
              <w:tabs>
                <w:tab w:val="left" w:pos="827"/>
              </w:tabs>
              <w:spacing w:before="98"/>
              <w:ind w:left="211"/>
              <w:rPr>
                <w:sz w:val="24"/>
              </w:rPr>
            </w:pPr>
            <w:r>
              <w:rPr>
                <w:sz w:val="24"/>
              </w:rPr>
              <w:t>VI.</w:t>
            </w:r>
            <w:r>
              <w:rPr>
                <w:sz w:val="24"/>
              </w:rPr>
              <w:tab/>
              <w:t>Jestem świadomy odpowiedzialności karnej za złożenie fałszywego</w:t>
            </w:r>
            <w:r>
              <w:rPr>
                <w:spacing w:val="-13"/>
                <w:sz w:val="24"/>
              </w:rPr>
              <w:t xml:space="preserve"> </w:t>
            </w:r>
            <w:r>
              <w:rPr>
                <w:sz w:val="24"/>
              </w:rPr>
              <w:t>oświadczenia.</w:t>
            </w:r>
          </w:p>
        </w:tc>
      </w:tr>
      <w:tr w:rsidR="000B49FF">
        <w:trPr>
          <w:trHeight w:val="1242"/>
        </w:trPr>
        <w:tc>
          <w:tcPr>
            <w:tcW w:w="4673" w:type="dxa"/>
            <w:shd w:val="clear" w:color="auto" w:fill="D9D9D9"/>
          </w:tcPr>
          <w:p w:rsidR="000B49FF" w:rsidRDefault="000B49FF">
            <w:pPr>
              <w:pStyle w:val="TableParagraph"/>
              <w:rPr>
                <w:rFonts w:ascii="Times New Roman"/>
                <w:sz w:val="24"/>
              </w:rPr>
            </w:pPr>
          </w:p>
          <w:p w:rsidR="000B49FF" w:rsidRDefault="00000000">
            <w:pPr>
              <w:pStyle w:val="TableParagraph"/>
              <w:spacing w:before="198"/>
              <w:ind w:left="107"/>
              <w:rPr>
                <w:sz w:val="24"/>
              </w:rPr>
            </w:pPr>
            <w:r>
              <w:rPr>
                <w:sz w:val="24"/>
              </w:rPr>
              <w:t>Podpis Wnioskodawcy:</w:t>
            </w:r>
          </w:p>
        </w:tc>
        <w:tc>
          <w:tcPr>
            <w:tcW w:w="4671" w:type="dxa"/>
          </w:tcPr>
          <w:p w:rsidR="000B49FF" w:rsidRDefault="000B49FF">
            <w:pPr>
              <w:pStyle w:val="TableParagraph"/>
              <w:rPr>
                <w:rFonts w:ascii="Times New Roman"/>
                <w:sz w:val="24"/>
              </w:rPr>
            </w:pPr>
          </w:p>
        </w:tc>
      </w:tr>
    </w:tbl>
    <w:p w:rsidR="000B49FF" w:rsidRDefault="000B49FF">
      <w:pPr>
        <w:rPr>
          <w:rFonts w:ascii="Times New Roman"/>
          <w:sz w:val="24"/>
        </w:rPr>
        <w:sectPr w:rsidR="000B49FF">
          <w:footerReference w:type="default" r:id="rId7"/>
          <w:type w:val="continuous"/>
          <w:pgSz w:w="11910" w:h="16840"/>
          <w:pgMar w:top="1400" w:right="1020" w:bottom="1060" w:left="1300" w:header="708" w:footer="878" w:gutter="0"/>
          <w:pgNumType w:start="1"/>
          <w:cols w:space="708"/>
        </w:sectPr>
      </w:pPr>
    </w:p>
    <w:p w:rsidR="000B49FF" w:rsidRDefault="00000000">
      <w:pPr>
        <w:spacing w:before="41" w:line="243" w:lineRule="exact"/>
        <w:ind w:left="118"/>
        <w:rPr>
          <w:b/>
          <w:sz w:val="20"/>
        </w:rPr>
      </w:pPr>
      <w:r>
        <w:rPr>
          <w:b/>
          <w:sz w:val="20"/>
        </w:rPr>
        <w:lastRenderedPageBreak/>
        <w:t>UWAGA!</w:t>
      </w:r>
    </w:p>
    <w:p w:rsidR="000B49FF" w:rsidRDefault="00000000">
      <w:pPr>
        <w:pStyle w:val="Akapitzlist"/>
        <w:numPr>
          <w:ilvl w:val="0"/>
          <w:numId w:val="2"/>
        </w:numPr>
        <w:tabs>
          <w:tab w:val="left" w:pos="839"/>
        </w:tabs>
        <w:spacing w:before="0" w:line="243" w:lineRule="exact"/>
        <w:ind w:hanging="361"/>
        <w:jc w:val="both"/>
        <w:rPr>
          <w:sz w:val="20"/>
        </w:rPr>
      </w:pPr>
      <w:r>
        <w:rPr>
          <w:sz w:val="20"/>
        </w:rPr>
        <w:t>Złożenie wniosku nie gwarantuje zakupu węgla po cenach</w:t>
      </w:r>
      <w:r>
        <w:rPr>
          <w:spacing w:val="-11"/>
          <w:sz w:val="20"/>
        </w:rPr>
        <w:t xml:space="preserve"> </w:t>
      </w:r>
      <w:r>
        <w:rPr>
          <w:sz w:val="20"/>
        </w:rPr>
        <w:t>preferencyjnych.</w:t>
      </w:r>
    </w:p>
    <w:p w:rsidR="000B49FF" w:rsidRDefault="00000000">
      <w:pPr>
        <w:pStyle w:val="Akapitzlist"/>
        <w:numPr>
          <w:ilvl w:val="0"/>
          <w:numId w:val="2"/>
        </w:numPr>
        <w:tabs>
          <w:tab w:val="left" w:pos="839"/>
        </w:tabs>
        <w:ind w:right="112"/>
        <w:jc w:val="both"/>
        <w:rPr>
          <w:sz w:val="20"/>
        </w:rPr>
      </w:pPr>
      <w:r>
        <w:rPr>
          <w:sz w:val="20"/>
        </w:rPr>
        <w:t>Przed ostatecznym zamówieniem tut. Urząd skontaktuje się z zakwalifikowanymi do programu Wnioskodawcami</w:t>
      </w:r>
      <w:r>
        <w:rPr>
          <w:spacing w:val="-11"/>
          <w:sz w:val="20"/>
        </w:rPr>
        <w:t xml:space="preserve"> </w:t>
      </w:r>
      <w:r>
        <w:rPr>
          <w:sz w:val="20"/>
        </w:rPr>
        <w:t>potwierdzając</w:t>
      </w:r>
      <w:r>
        <w:rPr>
          <w:spacing w:val="27"/>
          <w:sz w:val="20"/>
        </w:rPr>
        <w:t xml:space="preserve"> </w:t>
      </w:r>
      <w:r>
        <w:rPr>
          <w:sz w:val="20"/>
        </w:rPr>
        <w:t>aktualność</w:t>
      </w:r>
      <w:r>
        <w:rPr>
          <w:spacing w:val="-10"/>
          <w:sz w:val="20"/>
        </w:rPr>
        <w:t xml:space="preserve"> </w:t>
      </w:r>
      <w:r>
        <w:rPr>
          <w:sz w:val="20"/>
        </w:rPr>
        <w:t>wniosku</w:t>
      </w:r>
      <w:r>
        <w:rPr>
          <w:spacing w:val="-10"/>
          <w:sz w:val="20"/>
        </w:rPr>
        <w:t xml:space="preserve"> </w:t>
      </w:r>
      <w:r>
        <w:rPr>
          <w:sz w:val="20"/>
        </w:rPr>
        <w:t>oraz</w:t>
      </w:r>
      <w:r>
        <w:rPr>
          <w:spacing w:val="-6"/>
          <w:sz w:val="20"/>
        </w:rPr>
        <w:t xml:space="preserve"> </w:t>
      </w:r>
      <w:r>
        <w:rPr>
          <w:sz w:val="20"/>
        </w:rPr>
        <w:t>przekazując</w:t>
      </w:r>
      <w:r>
        <w:rPr>
          <w:spacing w:val="-10"/>
          <w:sz w:val="20"/>
        </w:rPr>
        <w:t xml:space="preserve"> </w:t>
      </w:r>
      <w:r>
        <w:rPr>
          <w:sz w:val="20"/>
        </w:rPr>
        <w:t>ostateczną</w:t>
      </w:r>
      <w:r>
        <w:rPr>
          <w:spacing w:val="-9"/>
          <w:sz w:val="20"/>
        </w:rPr>
        <w:t xml:space="preserve"> </w:t>
      </w:r>
      <w:r>
        <w:rPr>
          <w:sz w:val="20"/>
        </w:rPr>
        <w:t>cenę</w:t>
      </w:r>
      <w:r>
        <w:rPr>
          <w:spacing w:val="-9"/>
          <w:sz w:val="20"/>
        </w:rPr>
        <w:t xml:space="preserve"> </w:t>
      </w:r>
      <w:r>
        <w:rPr>
          <w:sz w:val="20"/>
        </w:rPr>
        <w:t>za</w:t>
      </w:r>
      <w:r>
        <w:rPr>
          <w:spacing w:val="-9"/>
          <w:sz w:val="20"/>
        </w:rPr>
        <w:t xml:space="preserve"> </w:t>
      </w:r>
      <w:r>
        <w:rPr>
          <w:sz w:val="20"/>
        </w:rPr>
        <w:t>1</w:t>
      </w:r>
      <w:r>
        <w:rPr>
          <w:spacing w:val="-11"/>
          <w:sz w:val="20"/>
        </w:rPr>
        <w:t xml:space="preserve"> </w:t>
      </w:r>
      <w:r>
        <w:rPr>
          <w:sz w:val="20"/>
        </w:rPr>
        <w:t>tonę</w:t>
      </w:r>
      <w:r>
        <w:rPr>
          <w:spacing w:val="-10"/>
          <w:sz w:val="20"/>
        </w:rPr>
        <w:t xml:space="preserve"> </w:t>
      </w:r>
      <w:r>
        <w:rPr>
          <w:sz w:val="20"/>
        </w:rPr>
        <w:t>węgla</w:t>
      </w:r>
      <w:r>
        <w:rPr>
          <w:spacing w:val="-9"/>
          <w:sz w:val="20"/>
        </w:rPr>
        <w:t xml:space="preserve"> </w:t>
      </w:r>
      <w:r>
        <w:rPr>
          <w:sz w:val="20"/>
        </w:rPr>
        <w:t>(nie więcej niż 2.000 zł/tonę – cena nie uwzględnia kosztów</w:t>
      </w:r>
      <w:r>
        <w:rPr>
          <w:spacing w:val="-7"/>
          <w:sz w:val="20"/>
        </w:rPr>
        <w:t xml:space="preserve"> </w:t>
      </w:r>
      <w:r>
        <w:rPr>
          <w:sz w:val="20"/>
        </w:rPr>
        <w:t>transportu).</w:t>
      </w:r>
    </w:p>
    <w:p w:rsidR="000B49FF" w:rsidRDefault="00000000">
      <w:pPr>
        <w:pStyle w:val="Akapitzlist"/>
        <w:numPr>
          <w:ilvl w:val="0"/>
          <w:numId w:val="2"/>
        </w:numPr>
        <w:tabs>
          <w:tab w:val="left" w:pos="839"/>
        </w:tabs>
        <w:spacing w:before="0" w:line="244" w:lineRule="exact"/>
        <w:ind w:hanging="361"/>
        <w:jc w:val="both"/>
        <w:rPr>
          <w:sz w:val="20"/>
        </w:rPr>
      </w:pPr>
      <w:r>
        <w:rPr>
          <w:sz w:val="20"/>
        </w:rPr>
        <w:t>Akcja sprzedaży będzie uruchomiona w przypadku wystarczającego zainteresowania</w:t>
      </w:r>
      <w:r>
        <w:rPr>
          <w:spacing w:val="-29"/>
          <w:sz w:val="20"/>
        </w:rPr>
        <w:t xml:space="preserve"> </w:t>
      </w:r>
      <w:r>
        <w:rPr>
          <w:sz w:val="20"/>
        </w:rPr>
        <w:t>Mieszkańców.</w:t>
      </w:r>
    </w:p>
    <w:p w:rsidR="000B49FF" w:rsidRDefault="00000000">
      <w:pPr>
        <w:pStyle w:val="Akapitzlist"/>
        <w:numPr>
          <w:ilvl w:val="0"/>
          <w:numId w:val="2"/>
        </w:numPr>
        <w:tabs>
          <w:tab w:val="left" w:pos="839"/>
        </w:tabs>
        <w:ind w:right="109"/>
        <w:jc w:val="both"/>
        <w:rPr>
          <w:i/>
          <w:sz w:val="20"/>
        </w:rPr>
      </w:pPr>
      <w:r>
        <w:rPr>
          <w:sz w:val="20"/>
        </w:rPr>
        <w:t xml:space="preserve">Osoby zakwalifikowane do preferencyjnego zakupu będą musiały spełniać wymogi zapisów Ustawy </w:t>
      </w:r>
      <w:r>
        <w:rPr>
          <w:i/>
          <w:color w:val="333333"/>
          <w:sz w:val="20"/>
        </w:rPr>
        <w:t>o zakupie preferencyjnym paliwa stałego przez gospodarstwa</w:t>
      </w:r>
      <w:r>
        <w:rPr>
          <w:i/>
          <w:color w:val="333333"/>
          <w:spacing w:val="-7"/>
          <w:sz w:val="20"/>
        </w:rPr>
        <w:t xml:space="preserve"> </w:t>
      </w:r>
      <w:r>
        <w:rPr>
          <w:i/>
          <w:color w:val="333333"/>
          <w:sz w:val="20"/>
        </w:rPr>
        <w:t>domowe.</w:t>
      </w:r>
    </w:p>
    <w:p w:rsidR="000B49FF" w:rsidRDefault="000B49FF">
      <w:pPr>
        <w:pStyle w:val="Tekstpodstawowy"/>
        <w:ind w:left="0" w:firstLine="0"/>
        <w:jc w:val="left"/>
        <w:rPr>
          <w:i/>
          <w:sz w:val="20"/>
        </w:rPr>
      </w:pPr>
    </w:p>
    <w:p w:rsidR="000B49FF" w:rsidRDefault="000B49FF">
      <w:pPr>
        <w:pStyle w:val="Tekstpodstawowy"/>
        <w:spacing w:before="9"/>
        <w:ind w:left="0" w:firstLine="0"/>
        <w:jc w:val="left"/>
        <w:rPr>
          <w:i/>
          <w:sz w:val="23"/>
        </w:rPr>
      </w:pPr>
    </w:p>
    <w:p w:rsidR="00B843F7" w:rsidRPr="00F949C5" w:rsidRDefault="00B843F7" w:rsidP="00B843F7">
      <w:pPr>
        <w:spacing w:after="40"/>
        <w:jc w:val="center"/>
        <w:rPr>
          <w:b/>
          <w:sz w:val="20"/>
          <w:szCs w:val="20"/>
        </w:rPr>
      </w:pPr>
      <w:r w:rsidRPr="00F949C5">
        <w:rPr>
          <w:b/>
          <w:sz w:val="20"/>
          <w:szCs w:val="20"/>
        </w:rPr>
        <w:t>Informacje dotyczące przetwarzania danych osobowych</w:t>
      </w:r>
    </w:p>
    <w:p w:rsidR="00B843F7" w:rsidRPr="00F949C5" w:rsidRDefault="00B843F7" w:rsidP="00B843F7">
      <w:pPr>
        <w:spacing w:after="40"/>
        <w:jc w:val="center"/>
        <w:rPr>
          <w:b/>
          <w:sz w:val="20"/>
          <w:szCs w:val="20"/>
        </w:rPr>
      </w:pPr>
      <w:r w:rsidRPr="00F949C5">
        <w:rPr>
          <w:b/>
          <w:sz w:val="20"/>
          <w:szCs w:val="20"/>
        </w:rPr>
        <w:t>w ramach postępowania administracyjnego.</w:t>
      </w:r>
    </w:p>
    <w:p w:rsidR="00B843F7" w:rsidRPr="00F949C5" w:rsidRDefault="00B843F7" w:rsidP="00B843F7">
      <w:pPr>
        <w:spacing w:after="40"/>
        <w:jc w:val="both"/>
        <w:rPr>
          <w:b/>
          <w:sz w:val="16"/>
          <w:szCs w:val="16"/>
        </w:rPr>
      </w:pPr>
    </w:p>
    <w:p w:rsidR="00B843F7" w:rsidRPr="00F949C5" w:rsidRDefault="00B843F7" w:rsidP="00B843F7">
      <w:pPr>
        <w:jc w:val="both"/>
        <w:rPr>
          <w:b/>
          <w:sz w:val="16"/>
          <w:szCs w:val="16"/>
        </w:rPr>
      </w:pPr>
      <w:r w:rsidRPr="00F949C5">
        <w:rPr>
          <w:b/>
          <w:sz w:val="16"/>
          <w:szCs w:val="16"/>
        </w:rPr>
        <w:t>Administrator danych</w:t>
      </w:r>
    </w:p>
    <w:p w:rsidR="00B843F7" w:rsidRPr="00F949C5" w:rsidRDefault="00B843F7" w:rsidP="00B843F7">
      <w:pPr>
        <w:jc w:val="both"/>
        <w:rPr>
          <w:sz w:val="16"/>
          <w:szCs w:val="16"/>
        </w:rPr>
      </w:pPr>
      <w:r w:rsidRPr="00F949C5">
        <w:rPr>
          <w:sz w:val="16"/>
          <w:szCs w:val="16"/>
        </w:rPr>
        <w:t>Administratorem Państwa danych przetwarzanych w ramach postępowania administracyjnego jest Gmina Czernichów  z siedzibą  w Tresnej</w:t>
      </w:r>
    </w:p>
    <w:p w:rsidR="00B843F7" w:rsidRPr="00F949C5" w:rsidRDefault="00B843F7" w:rsidP="00B843F7">
      <w:pPr>
        <w:jc w:val="both"/>
        <w:rPr>
          <w:sz w:val="16"/>
          <w:szCs w:val="16"/>
        </w:rPr>
      </w:pPr>
      <w:r w:rsidRPr="00F949C5">
        <w:rPr>
          <w:sz w:val="16"/>
          <w:szCs w:val="16"/>
        </w:rPr>
        <w:t>ul. Żywiecka  2, 34-311 Czernichów</w:t>
      </w:r>
    </w:p>
    <w:p w:rsidR="00B843F7" w:rsidRPr="00F949C5" w:rsidRDefault="00B843F7" w:rsidP="00B843F7">
      <w:pPr>
        <w:jc w:val="both"/>
        <w:rPr>
          <w:sz w:val="16"/>
          <w:szCs w:val="16"/>
        </w:rPr>
      </w:pPr>
      <w:r w:rsidRPr="00F949C5">
        <w:rPr>
          <w:sz w:val="16"/>
          <w:szCs w:val="16"/>
        </w:rPr>
        <w:t>Mogą się Państwo z nim kontaktować w następujący sposób:</w:t>
      </w:r>
    </w:p>
    <w:p w:rsidR="00B843F7" w:rsidRPr="00F949C5" w:rsidRDefault="00B843F7" w:rsidP="00B843F7">
      <w:pPr>
        <w:pStyle w:val="Akapitzlist"/>
        <w:widowControl/>
        <w:numPr>
          <w:ilvl w:val="0"/>
          <w:numId w:val="10"/>
        </w:numPr>
        <w:autoSpaceDE/>
        <w:autoSpaceDN/>
        <w:spacing w:before="0"/>
        <w:contextualSpacing/>
        <w:rPr>
          <w:rFonts w:ascii="Times New Roman" w:hAnsi="Times New Roman"/>
          <w:sz w:val="16"/>
          <w:szCs w:val="16"/>
        </w:rPr>
      </w:pPr>
      <w:r w:rsidRPr="00F949C5">
        <w:rPr>
          <w:rFonts w:ascii="Times New Roman" w:hAnsi="Times New Roman"/>
          <w:sz w:val="16"/>
          <w:szCs w:val="16"/>
        </w:rPr>
        <w:t>listownie: Tresna ul. Żywiecka 2, 34-311 Czernichów</w:t>
      </w:r>
    </w:p>
    <w:p w:rsidR="00B843F7" w:rsidRPr="00F949C5" w:rsidRDefault="00B843F7" w:rsidP="00B843F7">
      <w:pPr>
        <w:pStyle w:val="Akapitzlist"/>
        <w:widowControl/>
        <w:numPr>
          <w:ilvl w:val="0"/>
          <w:numId w:val="10"/>
        </w:numPr>
        <w:autoSpaceDE/>
        <w:autoSpaceDN/>
        <w:spacing w:before="0"/>
        <w:contextualSpacing/>
        <w:rPr>
          <w:rFonts w:ascii="Times New Roman" w:hAnsi="Times New Roman"/>
          <w:sz w:val="16"/>
          <w:szCs w:val="16"/>
        </w:rPr>
      </w:pPr>
      <w:r w:rsidRPr="00F949C5">
        <w:rPr>
          <w:rFonts w:ascii="Times New Roman" w:hAnsi="Times New Roman"/>
          <w:sz w:val="16"/>
          <w:szCs w:val="16"/>
        </w:rPr>
        <w:t xml:space="preserve">telefonicznie: +48 33 866 13 25,  </w:t>
      </w:r>
    </w:p>
    <w:p w:rsidR="00B843F7" w:rsidRPr="00F949C5" w:rsidRDefault="00B843F7" w:rsidP="00B843F7">
      <w:pPr>
        <w:pStyle w:val="Akapitzlist"/>
        <w:widowControl/>
        <w:numPr>
          <w:ilvl w:val="0"/>
          <w:numId w:val="10"/>
        </w:numPr>
        <w:autoSpaceDE/>
        <w:autoSpaceDN/>
        <w:spacing w:before="0"/>
        <w:contextualSpacing/>
        <w:rPr>
          <w:rFonts w:ascii="Times New Roman" w:hAnsi="Times New Roman"/>
          <w:sz w:val="16"/>
          <w:szCs w:val="16"/>
        </w:rPr>
      </w:pPr>
      <w:r w:rsidRPr="00F949C5">
        <w:rPr>
          <w:rFonts w:ascii="Times New Roman" w:hAnsi="Times New Roman"/>
          <w:sz w:val="16"/>
          <w:szCs w:val="16"/>
        </w:rPr>
        <w:t xml:space="preserve">elektronicznie: gmina@czernichow.com.pl </w:t>
      </w:r>
    </w:p>
    <w:p w:rsidR="00B843F7" w:rsidRPr="00F949C5" w:rsidRDefault="00B843F7" w:rsidP="00B843F7">
      <w:pPr>
        <w:jc w:val="both"/>
        <w:rPr>
          <w:b/>
          <w:sz w:val="16"/>
          <w:szCs w:val="16"/>
        </w:rPr>
      </w:pPr>
      <w:r w:rsidRPr="00F949C5">
        <w:rPr>
          <w:b/>
          <w:sz w:val="16"/>
          <w:szCs w:val="16"/>
        </w:rPr>
        <w:t>Inspektor ochrony danych</w:t>
      </w:r>
    </w:p>
    <w:p w:rsidR="00B843F7" w:rsidRPr="00F949C5" w:rsidRDefault="00B843F7" w:rsidP="00B843F7">
      <w:pPr>
        <w:jc w:val="both"/>
        <w:rPr>
          <w:b/>
          <w:sz w:val="16"/>
          <w:szCs w:val="16"/>
        </w:rPr>
      </w:pPr>
      <w:r w:rsidRPr="00F949C5">
        <w:rPr>
          <w:sz w:val="16"/>
          <w:szCs w:val="16"/>
        </w:rPr>
        <w:t>Możecie się Państwo kontaktować również z wyznaczonym przez Wójta Gminy Czernichów Inspektorem Ochrony Danych:</w:t>
      </w:r>
    </w:p>
    <w:p w:rsidR="00B843F7" w:rsidRPr="00F949C5" w:rsidRDefault="00B843F7" w:rsidP="00B843F7">
      <w:pPr>
        <w:pStyle w:val="Akapitzlist"/>
        <w:widowControl/>
        <w:numPr>
          <w:ilvl w:val="0"/>
          <w:numId w:val="11"/>
        </w:numPr>
        <w:autoSpaceDE/>
        <w:autoSpaceDN/>
        <w:spacing w:before="0"/>
        <w:contextualSpacing/>
        <w:rPr>
          <w:rFonts w:ascii="Times New Roman" w:hAnsi="Times New Roman"/>
          <w:sz w:val="16"/>
          <w:szCs w:val="16"/>
        </w:rPr>
      </w:pPr>
      <w:r w:rsidRPr="00F949C5">
        <w:rPr>
          <w:rFonts w:ascii="Times New Roman" w:hAnsi="Times New Roman"/>
          <w:sz w:val="16"/>
          <w:szCs w:val="16"/>
        </w:rPr>
        <w:t>listownie: Tresna ul. Żywiecka 2, 34-311 Czernichów</w:t>
      </w:r>
    </w:p>
    <w:p w:rsidR="00B843F7" w:rsidRPr="00F949C5" w:rsidRDefault="00B843F7" w:rsidP="00B843F7">
      <w:pPr>
        <w:pStyle w:val="Akapitzlist"/>
        <w:widowControl/>
        <w:numPr>
          <w:ilvl w:val="0"/>
          <w:numId w:val="11"/>
        </w:numPr>
        <w:autoSpaceDE/>
        <w:autoSpaceDN/>
        <w:spacing w:before="0"/>
        <w:contextualSpacing/>
        <w:rPr>
          <w:rFonts w:ascii="Times New Roman" w:hAnsi="Times New Roman"/>
          <w:sz w:val="16"/>
          <w:szCs w:val="16"/>
        </w:rPr>
      </w:pPr>
      <w:r w:rsidRPr="00F949C5">
        <w:rPr>
          <w:rFonts w:ascii="Times New Roman" w:hAnsi="Times New Roman"/>
          <w:sz w:val="16"/>
          <w:szCs w:val="16"/>
        </w:rPr>
        <w:t>telefonicznie: +48 501 041 803</w:t>
      </w:r>
    </w:p>
    <w:p w:rsidR="00B843F7" w:rsidRPr="00F949C5" w:rsidRDefault="00B843F7" w:rsidP="00B843F7">
      <w:pPr>
        <w:pStyle w:val="Akapitzlist"/>
        <w:widowControl/>
        <w:numPr>
          <w:ilvl w:val="0"/>
          <w:numId w:val="11"/>
        </w:numPr>
        <w:autoSpaceDE/>
        <w:autoSpaceDN/>
        <w:spacing w:before="0"/>
        <w:contextualSpacing/>
        <w:rPr>
          <w:rFonts w:ascii="Times New Roman" w:hAnsi="Times New Roman"/>
          <w:sz w:val="16"/>
          <w:szCs w:val="16"/>
        </w:rPr>
      </w:pPr>
      <w:r w:rsidRPr="00F949C5">
        <w:rPr>
          <w:rFonts w:ascii="Times New Roman" w:hAnsi="Times New Roman"/>
          <w:sz w:val="16"/>
          <w:szCs w:val="16"/>
        </w:rPr>
        <w:t>elektronicznie: iod@czernichow.com.pl</w:t>
      </w:r>
      <w:bookmarkStart w:id="0" w:name="_GoBack"/>
      <w:bookmarkEnd w:id="0"/>
    </w:p>
    <w:p w:rsidR="00B843F7" w:rsidRPr="00F949C5" w:rsidRDefault="00B843F7" w:rsidP="00B843F7">
      <w:pPr>
        <w:jc w:val="both"/>
        <w:rPr>
          <w:b/>
          <w:sz w:val="16"/>
          <w:szCs w:val="16"/>
        </w:rPr>
      </w:pPr>
      <w:r w:rsidRPr="00F949C5">
        <w:rPr>
          <w:b/>
          <w:sz w:val="16"/>
          <w:szCs w:val="16"/>
        </w:rPr>
        <w:t>Cele i podstawy przetwarzania danych osobowych</w:t>
      </w:r>
    </w:p>
    <w:p w:rsidR="00B843F7" w:rsidRPr="00F949C5" w:rsidRDefault="00B843F7" w:rsidP="00B843F7">
      <w:pPr>
        <w:jc w:val="both"/>
        <w:rPr>
          <w:sz w:val="16"/>
          <w:szCs w:val="16"/>
        </w:rPr>
      </w:pPr>
      <w:r w:rsidRPr="00F949C5">
        <w:rPr>
          <w:sz w:val="16"/>
          <w:szCs w:val="16"/>
        </w:rPr>
        <w:t>Państwa dane będą przetwarzane w celu przeprowadzenia postępowania administracyjnego. Podstawą prawną ich przetwarzania jest</w:t>
      </w:r>
      <w:r w:rsidRPr="00F949C5">
        <w:rPr>
          <w:rStyle w:val="text-justify"/>
          <w:sz w:val="16"/>
          <w:szCs w:val="16"/>
        </w:rPr>
        <w:t xml:space="preserve"> wypełnienie obowiązku prawnego ciążącego na administratorze określonego w </w:t>
      </w:r>
      <w:r w:rsidRPr="00F949C5">
        <w:rPr>
          <w:sz w:val="16"/>
          <w:szCs w:val="16"/>
        </w:rPr>
        <w:t>następujących przepisach prawa:</w:t>
      </w:r>
    </w:p>
    <w:p w:rsidR="00B843F7" w:rsidRPr="00F949C5" w:rsidRDefault="00B843F7" w:rsidP="00B843F7">
      <w:pPr>
        <w:pStyle w:val="Akapitzlist"/>
        <w:widowControl/>
        <w:numPr>
          <w:ilvl w:val="0"/>
          <w:numId w:val="14"/>
        </w:numPr>
        <w:autoSpaceDE/>
        <w:autoSpaceDN/>
        <w:spacing w:before="0"/>
        <w:contextualSpacing/>
        <w:rPr>
          <w:rFonts w:ascii="Times New Roman" w:hAnsi="Times New Roman"/>
          <w:sz w:val="16"/>
          <w:szCs w:val="16"/>
        </w:rPr>
      </w:pPr>
      <w:r w:rsidRPr="00F949C5">
        <w:rPr>
          <w:rFonts w:ascii="Times New Roman" w:hAnsi="Times New Roman"/>
          <w:sz w:val="16"/>
          <w:szCs w:val="16"/>
        </w:rPr>
        <w:t>Ustawa z dnia 14 czerwca 1960 r. Kodeks postępowania administracyjnego.</w:t>
      </w:r>
    </w:p>
    <w:p w:rsidR="00B843F7" w:rsidRPr="00F949C5" w:rsidRDefault="00B843F7" w:rsidP="00B843F7">
      <w:pPr>
        <w:tabs>
          <w:tab w:val="left" w:pos="1390"/>
        </w:tabs>
        <w:jc w:val="both"/>
        <w:rPr>
          <w:sz w:val="16"/>
          <w:szCs w:val="16"/>
        </w:rPr>
      </w:pPr>
      <w:r w:rsidRPr="00F949C5">
        <w:rPr>
          <w:sz w:val="16"/>
          <w:szCs w:val="16"/>
        </w:rPr>
        <w:t xml:space="preserve">Następnie Państwa dane będziemy przetwarzać w celu wypełnienia obowiązku archiwizacji dokumentów wynikającego z ustawy z dnia 14 lipca 1983 r. o narodowym zasobie archiwalnym i archiwach. </w:t>
      </w:r>
    </w:p>
    <w:p w:rsidR="00B843F7" w:rsidRPr="00F949C5" w:rsidRDefault="00B843F7" w:rsidP="00B843F7">
      <w:pPr>
        <w:jc w:val="both"/>
        <w:rPr>
          <w:b/>
          <w:sz w:val="16"/>
          <w:szCs w:val="16"/>
        </w:rPr>
      </w:pPr>
      <w:r w:rsidRPr="00F949C5">
        <w:rPr>
          <w:b/>
          <w:sz w:val="16"/>
          <w:szCs w:val="16"/>
        </w:rPr>
        <w:t>Odbiorcy danych osobowych</w:t>
      </w:r>
    </w:p>
    <w:p w:rsidR="00B843F7" w:rsidRPr="00F949C5" w:rsidRDefault="00B843F7" w:rsidP="00B843F7">
      <w:pPr>
        <w:pStyle w:val="Akapitzlist"/>
        <w:widowControl/>
        <w:numPr>
          <w:ilvl w:val="0"/>
          <w:numId w:val="12"/>
        </w:numPr>
        <w:autoSpaceDE/>
        <w:autoSpaceDN/>
        <w:spacing w:before="0"/>
        <w:contextualSpacing/>
        <w:rPr>
          <w:rFonts w:ascii="Times New Roman" w:hAnsi="Times New Roman"/>
          <w:sz w:val="16"/>
          <w:szCs w:val="16"/>
        </w:rPr>
      </w:pPr>
      <w:r w:rsidRPr="00F949C5">
        <w:rPr>
          <w:rFonts w:ascii="Times New Roman" w:hAnsi="Times New Roman"/>
          <w:sz w:val="16"/>
          <w:szCs w:val="16"/>
        </w:rPr>
        <w:t xml:space="preserve">Państwa dane  zostaną  udostępnione  podmiotom  upoważnionym  na  podstawie  przepisów prawa.  </w:t>
      </w:r>
    </w:p>
    <w:p w:rsidR="00B843F7" w:rsidRPr="00F949C5" w:rsidRDefault="00B843F7" w:rsidP="00B843F7">
      <w:pPr>
        <w:pStyle w:val="Akapitzlist"/>
        <w:widowControl/>
        <w:numPr>
          <w:ilvl w:val="0"/>
          <w:numId w:val="12"/>
        </w:numPr>
        <w:autoSpaceDE/>
        <w:autoSpaceDN/>
        <w:spacing w:before="0"/>
        <w:contextualSpacing/>
        <w:rPr>
          <w:rFonts w:ascii="Times New Roman" w:hAnsi="Times New Roman"/>
          <w:sz w:val="16"/>
          <w:szCs w:val="16"/>
        </w:rPr>
      </w:pPr>
      <w:r w:rsidRPr="00F949C5">
        <w:rPr>
          <w:rFonts w:ascii="Times New Roman" w:hAnsi="Times New Roman"/>
          <w:sz w:val="16"/>
          <w:szCs w:val="16"/>
        </w:rPr>
        <w:t>Ponadto odbiorcą danych zawartych w dokumentach związanych z postępowaniem administracyjnym mogą być podmioty z którymi Gmina Czernichów  zawarła  umowy na  świadczenie  usług  serwisowych dla użytkowanych w Urzędzie Gminy  Czernichów systemów informatycznych.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rsidR="00B843F7" w:rsidRPr="00F949C5" w:rsidRDefault="00B843F7" w:rsidP="00B843F7">
      <w:pPr>
        <w:jc w:val="both"/>
        <w:rPr>
          <w:b/>
          <w:sz w:val="16"/>
          <w:szCs w:val="16"/>
        </w:rPr>
      </w:pPr>
      <w:r w:rsidRPr="00F949C5">
        <w:rPr>
          <w:b/>
          <w:sz w:val="16"/>
          <w:szCs w:val="16"/>
        </w:rPr>
        <w:t>Okres przechowywania danych osobowych</w:t>
      </w:r>
    </w:p>
    <w:p w:rsidR="00B843F7" w:rsidRPr="00F949C5" w:rsidRDefault="00B843F7" w:rsidP="00B843F7">
      <w:pPr>
        <w:jc w:val="both"/>
        <w:rPr>
          <w:sz w:val="16"/>
          <w:szCs w:val="16"/>
        </w:rPr>
      </w:pPr>
      <w:r w:rsidRPr="00F949C5">
        <w:rPr>
          <w:sz w:val="16"/>
          <w:szCs w:val="16"/>
        </w:rPr>
        <w:t>Będziemy przechowywać Państwa dane przez czas realizacji postępowania administracyjnego, a następnie - zgodnie z obowiązującą w Urzędzie Gminy Czernichów instrukcją kancelaryjną oraz przepisami o archiwizacji dokumentów.</w:t>
      </w:r>
    </w:p>
    <w:p w:rsidR="00B843F7" w:rsidRPr="00F949C5" w:rsidRDefault="00B843F7" w:rsidP="00B843F7">
      <w:pPr>
        <w:jc w:val="both"/>
        <w:rPr>
          <w:b/>
          <w:sz w:val="16"/>
          <w:szCs w:val="16"/>
        </w:rPr>
      </w:pPr>
      <w:r w:rsidRPr="00F949C5">
        <w:rPr>
          <w:b/>
          <w:sz w:val="16"/>
          <w:szCs w:val="16"/>
        </w:rPr>
        <w:t>Prawa osób, których dane dotyczą</w:t>
      </w:r>
    </w:p>
    <w:p w:rsidR="00B843F7" w:rsidRPr="00F949C5" w:rsidRDefault="00B843F7" w:rsidP="00B843F7">
      <w:pPr>
        <w:tabs>
          <w:tab w:val="left" w:pos="1390"/>
        </w:tabs>
        <w:jc w:val="both"/>
        <w:rPr>
          <w:sz w:val="16"/>
          <w:szCs w:val="16"/>
        </w:rPr>
      </w:pPr>
      <w:r w:rsidRPr="00F949C5">
        <w:rPr>
          <w:sz w:val="16"/>
          <w:szCs w:val="16"/>
        </w:rPr>
        <w:t>W granicach przewidzianych prawem przysługuje Państwu:</w:t>
      </w:r>
    </w:p>
    <w:p w:rsidR="00B843F7" w:rsidRPr="00F949C5" w:rsidRDefault="00B843F7" w:rsidP="00B843F7">
      <w:pPr>
        <w:pStyle w:val="Akapitzlist"/>
        <w:widowControl/>
        <w:numPr>
          <w:ilvl w:val="0"/>
          <w:numId w:val="13"/>
        </w:numPr>
        <w:autoSpaceDE/>
        <w:autoSpaceDN/>
        <w:spacing w:before="0"/>
        <w:contextualSpacing/>
        <w:rPr>
          <w:rFonts w:ascii="Times New Roman" w:hAnsi="Times New Roman"/>
          <w:sz w:val="16"/>
          <w:szCs w:val="16"/>
        </w:rPr>
      </w:pPr>
      <w:r w:rsidRPr="00F949C5">
        <w:rPr>
          <w:rFonts w:ascii="Times New Roman" w:hAnsi="Times New Roman"/>
          <w:sz w:val="16"/>
          <w:szCs w:val="16"/>
        </w:rPr>
        <w:t>prawo dostępu do swoich danych oraz otrzymania ich kopii;</w:t>
      </w:r>
    </w:p>
    <w:p w:rsidR="00B843F7" w:rsidRPr="00F949C5" w:rsidRDefault="00B843F7" w:rsidP="00B843F7">
      <w:pPr>
        <w:pStyle w:val="Akapitzlist"/>
        <w:widowControl/>
        <w:numPr>
          <w:ilvl w:val="0"/>
          <w:numId w:val="13"/>
        </w:numPr>
        <w:autoSpaceDE/>
        <w:autoSpaceDN/>
        <w:spacing w:before="0"/>
        <w:contextualSpacing/>
        <w:rPr>
          <w:rFonts w:ascii="Times New Roman" w:hAnsi="Times New Roman"/>
          <w:sz w:val="16"/>
          <w:szCs w:val="16"/>
        </w:rPr>
      </w:pPr>
      <w:r w:rsidRPr="00F949C5">
        <w:rPr>
          <w:rFonts w:ascii="Times New Roman" w:hAnsi="Times New Roman"/>
          <w:sz w:val="16"/>
          <w:szCs w:val="16"/>
        </w:rPr>
        <w:t>prawo do sprostowania (poprawiania) swoich danych;</w:t>
      </w:r>
    </w:p>
    <w:p w:rsidR="00B843F7" w:rsidRPr="00F949C5" w:rsidRDefault="00B843F7" w:rsidP="00B843F7">
      <w:pPr>
        <w:pStyle w:val="Akapitzlist"/>
        <w:widowControl/>
        <w:numPr>
          <w:ilvl w:val="0"/>
          <w:numId w:val="13"/>
        </w:numPr>
        <w:autoSpaceDE/>
        <w:autoSpaceDN/>
        <w:spacing w:before="0"/>
        <w:contextualSpacing/>
        <w:rPr>
          <w:rFonts w:ascii="Times New Roman" w:hAnsi="Times New Roman"/>
          <w:sz w:val="16"/>
          <w:szCs w:val="16"/>
        </w:rPr>
      </w:pPr>
      <w:r w:rsidRPr="00F949C5">
        <w:rPr>
          <w:rFonts w:ascii="Times New Roman" w:hAnsi="Times New Roman"/>
          <w:sz w:val="16"/>
          <w:szCs w:val="16"/>
        </w:rPr>
        <w:t>prawo do usunięcia danych osobowych, w sytuacji, gdy przetwarzanie danych nie następuje w celu wywiązania się z obowiązku wynikającego z przepisu prawa lub w ramach sprawowania władzy publicznej;</w:t>
      </w:r>
    </w:p>
    <w:p w:rsidR="00B843F7" w:rsidRPr="00F949C5" w:rsidRDefault="00B843F7" w:rsidP="00B843F7">
      <w:pPr>
        <w:pStyle w:val="Akapitzlist"/>
        <w:widowControl/>
        <w:numPr>
          <w:ilvl w:val="0"/>
          <w:numId w:val="13"/>
        </w:numPr>
        <w:autoSpaceDE/>
        <w:autoSpaceDN/>
        <w:spacing w:before="0"/>
        <w:contextualSpacing/>
        <w:rPr>
          <w:rFonts w:ascii="Times New Roman" w:hAnsi="Times New Roman"/>
          <w:sz w:val="16"/>
          <w:szCs w:val="16"/>
        </w:rPr>
      </w:pPr>
      <w:r w:rsidRPr="00F949C5">
        <w:rPr>
          <w:rFonts w:ascii="Times New Roman" w:hAnsi="Times New Roman"/>
          <w:sz w:val="16"/>
          <w:szCs w:val="16"/>
        </w:rPr>
        <w:t>prawo do ograniczenia przetwarzania danych, przy czym przepisy odrębne mogą wyłączyć możliwość skorzystania z tego prawa;</w:t>
      </w:r>
    </w:p>
    <w:p w:rsidR="00B843F7" w:rsidRPr="00F949C5" w:rsidRDefault="00B843F7" w:rsidP="00B843F7">
      <w:pPr>
        <w:pStyle w:val="Akapitzlist"/>
        <w:widowControl/>
        <w:numPr>
          <w:ilvl w:val="0"/>
          <w:numId w:val="13"/>
        </w:numPr>
        <w:autoSpaceDE/>
        <w:autoSpaceDN/>
        <w:spacing w:before="0"/>
        <w:ind w:left="714" w:hanging="357"/>
        <w:contextualSpacing/>
        <w:rPr>
          <w:rFonts w:ascii="Times New Roman" w:hAnsi="Times New Roman"/>
          <w:sz w:val="16"/>
          <w:szCs w:val="16"/>
        </w:rPr>
      </w:pPr>
      <w:r w:rsidRPr="00F949C5">
        <w:rPr>
          <w:rFonts w:ascii="Times New Roman" w:hAnsi="Times New Roman"/>
          <w:sz w:val="16"/>
          <w:szCs w:val="16"/>
        </w:rPr>
        <w:t>prawo do wniesienia skargi do Prezesa UODO (na adres Prezesa Urzędu Ochrony Danych Osobowych, ul. Stawki 2, 00 - 193 Warszawa).</w:t>
      </w:r>
    </w:p>
    <w:p w:rsidR="00B843F7" w:rsidRPr="00F949C5" w:rsidRDefault="00B843F7" w:rsidP="00B843F7">
      <w:pPr>
        <w:jc w:val="both"/>
        <w:rPr>
          <w:b/>
          <w:sz w:val="16"/>
          <w:szCs w:val="16"/>
        </w:rPr>
      </w:pPr>
      <w:r w:rsidRPr="00F949C5">
        <w:rPr>
          <w:b/>
          <w:sz w:val="16"/>
          <w:szCs w:val="16"/>
        </w:rPr>
        <w:t>Obowiązek podania danych</w:t>
      </w:r>
    </w:p>
    <w:p w:rsidR="00B843F7" w:rsidRPr="00F949C5" w:rsidRDefault="00B843F7" w:rsidP="00B843F7">
      <w:pPr>
        <w:jc w:val="both"/>
        <w:rPr>
          <w:sz w:val="16"/>
          <w:szCs w:val="16"/>
        </w:rPr>
      </w:pPr>
      <w:r w:rsidRPr="00F949C5">
        <w:rPr>
          <w:sz w:val="16"/>
          <w:szCs w:val="16"/>
        </w:rPr>
        <w:t>Podanie przez Państwa danych osobowych jest obowiązkiem wynikającym z ustawy z dnia 14 czerwca 1960 r. Kodeks postępowania administracyjnego.</w:t>
      </w:r>
    </w:p>
    <w:p w:rsidR="00B843F7" w:rsidRDefault="00B843F7" w:rsidP="00B843F7">
      <w:pPr>
        <w:rPr>
          <w:b/>
          <w:bCs/>
        </w:rPr>
      </w:pPr>
    </w:p>
    <w:p w:rsidR="00B843F7" w:rsidRDefault="00B843F7" w:rsidP="00B843F7">
      <w:pPr>
        <w:rPr>
          <w:b/>
          <w:bCs/>
        </w:rPr>
      </w:pPr>
    </w:p>
    <w:p w:rsidR="00B843F7" w:rsidRDefault="00B843F7" w:rsidP="00B843F7">
      <w:pPr>
        <w:rPr>
          <w:b/>
          <w:bCs/>
        </w:rPr>
      </w:pPr>
    </w:p>
    <w:p w:rsidR="00B843F7" w:rsidRDefault="00B843F7" w:rsidP="00B843F7">
      <w:pPr>
        <w:rPr>
          <w:b/>
          <w:bCs/>
        </w:rPr>
      </w:pPr>
    </w:p>
    <w:p w:rsidR="00B843F7" w:rsidRDefault="00B843F7" w:rsidP="00B843F7">
      <w:pPr>
        <w:rPr>
          <w:b/>
          <w:bCs/>
        </w:rPr>
      </w:pPr>
    </w:p>
    <w:p w:rsidR="00B843F7" w:rsidRDefault="00B843F7" w:rsidP="00B843F7">
      <w:pPr>
        <w:rPr>
          <w:b/>
          <w:bCs/>
        </w:rPr>
      </w:pPr>
    </w:p>
    <w:p w:rsidR="000B49FF" w:rsidRDefault="000B49FF" w:rsidP="00B843F7">
      <w:pPr>
        <w:ind w:left="2370"/>
        <w:jc w:val="both"/>
      </w:pPr>
    </w:p>
    <w:sectPr w:rsidR="000B49FF">
      <w:pgSz w:w="11910" w:h="16840"/>
      <w:pgMar w:top="1360" w:right="1020" w:bottom="1060" w:left="1300" w:header="0" w:footer="8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7043" w:rsidRDefault="00E57043">
      <w:r>
        <w:separator/>
      </w:r>
    </w:p>
  </w:endnote>
  <w:endnote w:type="continuationSeparator" w:id="0">
    <w:p w:rsidR="00E57043" w:rsidRDefault="00E5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9FF" w:rsidRDefault="00B843F7">
    <w:pPr>
      <w:pStyle w:val="Tekstpodstawowy"/>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6746240</wp:posOffset>
              </wp:positionH>
              <wp:positionV relativeFrom="page">
                <wp:posOffset>9944735</wp:posOffset>
              </wp:positionV>
              <wp:extent cx="1346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9FF" w:rsidRDefault="00000000">
                          <w:pPr>
                            <w:spacing w:line="203" w:lineRule="exact"/>
                            <w:ind w:left="60"/>
                            <w:rPr>
                              <w:sz w:val="18"/>
                            </w:rPr>
                          </w:pPr>
                          <w:r>
                            <w:fldChar w:fldCharType="begin"/>
                          </w:r>
                          <w:r>
                            <w:rPr>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2pt;margin-top:783.05pt;width:10.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" filled="f" stroked="f">
              <v:textbox inset="0,0,0,0">
                <w:txbxContent>
                  <w:p w:rsidR="000B49FF" w:rsidRDefault="00000000">
                    <w:pPr>
                      <w:spacing w:line="203" w:lineRule="exact"/>
                      <w:ind w:left="60"/>
                      <w:rPr>
                        <w:sz w:val="18"/>
                      </w:rPr>
                    </w:pPr>
                    <w:r>
                      <w:fldChar w:fldCharType="begin"/>
                    </w:r>
                    <w:r>
                      <w:rPr>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7043" w:rsidRDefault="00E57043">
      <w:r>
        <w:separator/>
      </w:r>
    </w:p>
  </w:footnote>
  <w:footnote w:type="continuationSeparator" w:id="0">
    <w:p w:rsidR="00E57043" w:rsidRDefault="00E57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D04"/>
    <w:multiLevelType w:val="hybridMultilevel"/>
    <w:tmpl w:val="35EE633E"/>
    <w:lvl w:ilvl="0" w:tplc="9F66A400">
      <w:numFmt w:val="bullet"/>
      <w:lvlText w:val="□"/>
      <w:lvlJc w:val="left"/>
      <w:pPr>
        <w:ind w:left="427" w:hanging="320"/>
      </w:pPr>
      <w:rPr>
        <w:rFonts w:ascii="Arial" w:eastAsia="Arial" w:hAnsi="Arial" w:cs="Arial" w:hint="default"/>
        <w:w w:val="100"/>
        <w:sz w:val="36"/>
        <w:szCs w:val="36"/>
        <w:lang w:val="pl-PL" w:eastAsia="en-US" w:bidi="ar-SA"/>
      </w:rPr>
    </w:lvl>
    <w:lvl w:ilvl="1" w:tplc="1668DF6E">
      <w:numFmt w:val="bullet"/>
      <w:lvlText w:val="•"/>
      <w:lvlJc w:val="left"/>
      <w:pPr>
        <w:ind w:left="844" w:hanging="320"/>
      </w:pPr>
      <w:rPr>
        <w:rFonts w:hint="default"/>
        <w:lang w:val="pl-PL" w:eastAsia="en-US" w:bidi="ar-SA"/>
      </w:rPr>
    </w:lvl>
    <w:lvl w:ilvl="2" w:tplc="3800D102">
      <w:numFmt w:val="bullet"/>
      <w:lvlText w:val="•"/>
      <w:lvlJc w:val="left"/>
      <w:pPr>
        <w:ind w:left="1268" w:hanging="320"/>
      </w:pPr>
      <w:rPr>
        <w:rFonts w:hint="default"/>
        <w:lang w:val="pl-PL" w:eastAsia="en-US" w:bidi="ar-SA"/>
      </w:rPr>
    </w:lvl>
    <w:lvl w:ilvl="3" w:tplc="E6DE7CAC">
      <w:numFmt w:val="bullet"/>
      <w:lvlText w:val="•"/>
      <w:lvlJc w:val="left"/>
      <w:pPr>
        <w:ind w:left="1692" w:hanging="320"/>
      </w:pPr>
      <w:rPr>
        <w:rFonts w:hint="default"/>
        <w:lang w:val="pl-PL" w:eastAsia="en-US" w:bidi="ar-SA"/>
      </w:rPr>
    </w:lvl>
    <w:lvl w:ilvl="4" w:tplc="39A4C6DE">
      <w:numFmt w:val="bullet"/>
      <w:lvlText w:val="•"/>
      <w:lvlJc w:val="left"/>
      <w:pPr>
        <w:ind w:left="2116" w:hanging="320"/>
      </w:pPr>
      <w:rPr>
        <w:rFonts w:hint="default"/>
        <w:lang w:val="pl-PL" w:eastAsia="en-US" w:bidi="ar-SA"/>
      </w:rPr>
    </w:lvl>
    <w:lvl w:ilvl="5" w:tplc="EC423C52">
      <w:numFmt w:val="bullet"/>
      <w:lvlText w:val="•"/>
      <w:lvlJc w:val="left"/>
      <w:pPr>
        <w:ind w:left="2540" w:hanging="320"/>
      </w:pPr>
      <w:rPr>
        <w:rFonts w:hint="default"/>
        <w:lang w:val="pl-PL" w:eastAsia="en-US" w:bidi="ar-SA"/>
      </w:rPr>
    </w:lvl>
    <w:lvl w:ilvl="6" w:tplc="7C80C0B4">
      <w:numFmt w:val="bullet"/>
      <w:lvlText w:val="•"/>
      <w:lvlJc w:val="left"/>
      <w:pPr>
        <w:ind w:left="2964" w:hanging="320"/>
      </w:pPr>
      <w:rPr>
        <w:rFonts w:hint="default"/>
        <w:lang w:val="pl-PL" w:eastAsia="en-US" w:bidi="ar-SA"/>
      </w:rPr>
    </w:lvl>
    <w:lvl w:ilvl="7" w:tplc="4918A79A">
      <w:numFmt w:val="bullet"/>
      <w:lvlText w:val="•"/>
      <w:lvlJc w:val="left"/>
      <w:pPr>
        <w:ind w:left="3388" w:hanging="320"/>
      </w:pPr>
      <w:rPr>
        <w:rFonts w:hint="default"/>
        <w:lang w:val="pl-PL" w:eastAsia="en-US" w:bidi="ar-SA"/>
      </w:rPr>
    </w:lvl>
    <w:lvl w:ilvl="8" w:tplc="6B040F3C">
      <w:numFmt w:val="bullet"/>
      <w:lvlText w:val="•"/>
      <w:lvlJc w:val="left"/>
      <w:pPr>
        <w:ind w:left="3812" w:hanging="320"/>
      </w:pPr>
      <w:rPr>
        <w:rFonts w:hint="default"/>
        <w:lang w:val="pl-PL" w:eastAsia="en-US" w:bidi="ar-SA"/>
      </w:rPr>
    </w:lvl>
  </w:abstractNum>
  <w:abstractNum w:abstractNumId="1" w15:restartNumberingAfterBreak="0">
    <w:nsid w:val="06CC6B4F"/>
    <w:multiLevelType w:val="hybridMultilevel"/>
    <w:tmpl w:val="217A8C3E"/>
    <w:lvl w:ilvl="0" w:tplc="AF7CB8BE">
      <w:numFmt w:val="bullet"/>
      <w:lvlText w:val="□"/>
      <w:lvlJc w:val="left"/>
      <w:pPr>
        <w:ind w:left="427" w:hanging="320"/>
      </w:pPr>
      <w:rPr>
        <w:rFonts w:ascii="Arial" w:eastAsia="Arial" w:hAnsi="Arial" w:cs="Arial" w:hint="default"/>
        <w:w w:val="100"/>
        <w:sz w:val="36"/>
        <w:szCs w:val="36"/>
        <w:lang w:val="pl-PL" w:eastAsia="en-US" w:bidi="ar-SA"/>
      </w:rPr>
    </w:lvl>
    <w:lvl w:ilvl="1" w:tplc="C400AB70">
      <w:numFmt w:val="bullet"/>
      <w:lvlText w:val="•"/>
      <w:lvlJc w:val="left"/>
      <w:pPr>
        <w:ind w:left="844" w:hanging="320"/>
      </w:pPr>
      <w:rPr>
        <w:rFonts w:hint="default"/>
        <w:lang w:val="pl-PL" w:eastAsia="en-US" w:bidi="ar-SA"/>
      </w:rPr>
    </w:lvl>
    <w:lvl w:ilvl="2" w:tplc="6F4C4EF0">
      <w:numFmt w:val="bullet"/>
      <w:lvlText w:val="•"/>
      <w:lvlJc w:val="left"/>
      <w:pPr>
        <w:ind w:left="1268" w:hanging="320"/>
      </w:pPr>
      <w:rPr>
        <w:rFonts w:hint="default"/>
        <w:lang w:val="pl-PL" w:eastAsia="en-US" w:bidi="ar-SA"/>
      </w:rPr>
    </w:lvl>
    <w:lvl w:ilvl="3" w:tplc="BA723844">
      <w:numFmt w:val="bullet"/>
      <w:lvlText w:val="•"/>
      <w:lvlJc w:val="left"/>
      <w:pPr>
        <w:ind w:left="1692" w:hanging="320"/>
      </w:pPr>
      <w:rPr>
        <w:rFonts w:hint="default"/>
        <w:lang w:val="pl-PL" w:eastAsia="en-US" w:bidi="ar-SA"/>
      </w:rPr>
    </w:lvl>
    <w:lvl w:ilvl="4" w:tplc="DEFAB116">
      <w:numFmt w:val="bullet"/>
      <w:lvlText w:val="•"/>
      <w:lvlJc w:val="left"/>
      <w:pPr>
        <w:ind w:left="2116" w:hanging="320"/>
      </w:pPr>
      <w:rPr>
        <w:rFonts w:hint="default"/>
        <w:lang w:val="pl-PL" w:eastAsia="en-US" w:bidi="ar-SA"/>
      </w:rPr>
    </w:lvl>
    <w:lvl w:ilvl="5" w:tplc="199266EA">
      <w:numFmt w:val="bullet"/>
      <w:lvlText w:val="•"/>
      <w:lvlJc w:val="left"/>
      <w:pPr>
        <w:ind w:left="2540" w:hanging="320"/>
      </w:pPr>
      <w:rPr>
        <w:rFonts w:hint="default"/>
        <w:lang w:val="pl-PL" w:eastAsia="en-US" w:bidi="ar-SA"/>
      </w:rPr>
    </w:lvl>
    <w:lvl w:ilvl="6" w:tplc="AB963970">
      <w:numFmt w:val="bullet"/>
      <w:lvlText w:val="•"/>
      <w:lvlJc w:val="left"/>
      <w:pPr>
        <w:ind w:left="2964" w:hanging="320"/>
      </w:pPr>
      <w:rPr>
        <w:rFonts w:hint="default"/>
        <w:lang w:val="pl-PL" w:eastAsia="en-US" w:bidi="ar-SA"/>
      </w:rPr>
    </w:lvl>
    <w:lvl w:ilvl="7" w:tplc="E8B0654E">
      <w:numFmt w:val="bullet"/>
      <w:lvlText w:val="•"/>
      <w:lvlJc w:val="left"/>
      <w:pPr>
        <w:ind w:left="3388" w:hanging="320"/>
      </w:pPr>
      <w:rPr>
        <w:rFonts w:hint="default"/>
        <w:lang w:val="pl-PL" w:eastAsia="en-US" w:bidi="ar-SA"/>
      </w:rPr>
    </w:lvl>
    <w:lvl w:ilvl="8" w:tplc="EC400B8A">
      <w:numFmt w:val="bullet"/>
      <w:lvlText w:val="•"/>
      <w:lvlJc w:val="left"/>
      <w:pPr>
        <w:ind w:left="3812" w:hanging="320"/>
      </w:pPr>
      <w:rPr>
        <w:rFonts w:hint="default"/>
        <w:lang w:val="pl-PL" w:eastAsia="en-US" w:bidi="ar-SA"/>
      </w:rPr>
    </w:lvl>
  </w:abstractNum>
  <w:abstractNum w:abstractNumId="3" w15:restartNumberingAfterBreak="0">
    <w:nsid w:val="1D0B5518"/>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2C0D24E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E565FD2"/>
    <w:multiLevelType w:val="hybridMultilevel"/>
    <w:tmpl w:val="A166769E"/>
    <w:lvl w:ilvl="0" w:tplc="0D4C5704">
      <w:numFmt w:val="bullet"/>
      <w:lvlText w:val="□"/>
      <w:lvlJc w:val="left"/>
      <w:pPr>
        <w:ind w:left="427" w:hanging="320"/>
      </w:pPr>
      <w:rPr>
        <w:rFonts w:ascii="Arial" w:eastAsia="Arial" w:hAnsi="Arial" w:cs="Arial" w:hint="default"/>
        <w:w w:val="100"/>
        <w:sz w:val="36"/>
        <w:szCs w:val="36"/>
        <w:lang w:val="pl-PL" w:eastAsia="en-US" w:bidi="ar-SA"/>
      </w:rPr>
    </w:lvl>
    <w:lvl w:ilvl="1" w:tplc="C37E5F28">
      <w:numFmt w:val="bullet"/>
      <w:lvlText w:val="•"/>
      <w:lvlJc w:val="left"/>
      <w:pPr>
        <w:ind w:left="844" w:hanging="320"/>
      </w:pPr>
      <w:rPr>
        <w:rFonts w:hint="default"/>
        <w:lang w:val="pl-PL" w:eastAsia="en-US" w:bidi="ar-SA"/>
      </w:rPr>
    </w:lvl>
    <w:lvl w:ilvl="2" w:tplc="1FAED0C8">
      <w:numFmt w:val="bullet"/>
      <w:lvlText w:val="•"/>
      <w:lvlJc w:val="left"/>
      <w:pPr>
        <w:ind w:left="1268" w:hanging="320"/>
      </w:pPr>
      <w:rPr>
        <w:rFonts w:hint="default"/>
        <w:lang w:val="pl-PL" w:eastAsia="en-US" w:bidi="ar-SA"/>
      </w:rPr>
    </w:lvl>
    <w:lvl w:ilvl="3" w:tplc="0CC66CD0">
      <w:numFmt w:val="bullet"/>
      <w:lvlText w:val="•"/>
      <w:lvlJc w:val="left"/>
      <w:pPr>
        <w:ind w:left="1692" w:hanging="320"/>
      </w:pPr>
      <w:rPr>
        <w:rFonts w:hint="default"/>
        <w:lang w:val="pl-PL" w:eastAsia="en-US" w:bidi="ar-SA"/>
      </w:rPr>
    </w:lvl>
    <w:lvl w:ilvl="4" w:tplc="FF2E2054">
      <w:numFmt w:val="bullet"/>
      <w:lvlText w:val="•"/>
      <w:lvlJc w:val="left"/>
      <w:pPr>
        <w:ind w:left="2116" w:hanging="320"/>
      </w:pPr>
      <w:rPr>
        <w:rFonts w:hint="default"/>
        <w:lang w:val="pl-PL" w:eastAsia="en-US" w:bidi="ar-SA"/>
      </w:rPr>
    </w:lvl>
    <w:lvl w:ilvl="5" w:tplc="A7ECA69C">
      <w:numFmt w:val="bullet"/>
      <w:lvlText w:val="•"/>
      <w:lvlJc w:val="left"/>
      <w:pPr>
        <w:ind w:left="2540" w:hanging="320"/>
      </w:pPr>
      <w:rPr>
        <w:rFonts w:hint="default"/>
        <w:lang w:val="pl-PL" w:eastAsia="en-US" w:bidi="ar-SA"/>
      </w:rPr>
    </w:lvl>
    <w:lvl w:ilvl="6" w:tplc="44829A24">
      <w:numFmt w:val="bullet"/>
      <w:lvlText w:val="•"/>
      <w:lvlJc w:val="left"/>
      <w:pPr>
        <w:ind w:left="2964" w:hanging="320"/>
      </w:pPr>
      <w:rPr>
        <w:rFonts w:hint="default"/>
        <w:lang w:val="pl-PL" w:eastAsia="en-US" w:bidi="ar-SA"/>
      </w:rPr>
    </w:lvl>
    <w:lvl w:ilvl="7" w:tplc="CCB6D7EA">
      <w:numFmt w:val="bullet"/>
      <w:lvlText w:val="•"/>
      <w:lvlJc w:val="left"/>
      <w:pPr>
        <w:ind w:left="3388" w:hanging="320"/>
      </w:pPr>
      <w:rPr>
        <w:rFonts w:hint="default"/>
        <w:lang w:val="pl-PL" w:eastAsia="en-US" w:bidi="ar-SA"/>
      </w:rPr>
    </w:lvl>
    <w:lvl w:ilvl="8" w:tplc="A614DD0A">
      <w:numFmt w:val="bullet"/>
      <w:lvlText w:val="•"/>
      <w:lvlJc w:val="left"/>
      <w:pPr>
        <w:ind w:left="3812" w:hanging="320"/>
      </w:pPr>
      <w:rPr>
        <w:rFonts w:hint="default"/>
        <w:lang w:val="pl-PL" w:eastAsia="en-US" w:bidi="ar-SA"/>
      </w:rPr>
    </w:lvl>
  </w:abstractNum>
  <w:abstractNum w:abstractNumId="6" w15:restartNumberingAfterBreak="0">
    <w:nsid w:val="3F1F528E"/>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48FC1E77"/>
    <w:multiLevelType w:val="hybridMultilevel"/>
    <w:tmpl w:val="EA463396"/>
    <w:lvl w:ilvl="0" w:tplc="8578C9CC">
      <w:numFmt w:val="bullet"/>
      <w:lvlText w:val="□"/>
      <w:lvlJc w:val="left"/>
      <w:pPr>
        <w:ind w:left="1238" w:hanging="279"/>
      </w:pPr>
      <w:rPr>
        <w:rFonts w:ascii="Arial" w:eastAsia="Arial" w:hAnsi="Arial" w:cs="Arial" w:hint="default"/>
        <w:w w:val="100"/>
        <w:sz w:val="36"/>
        <w:szCs w:val="36"/>
        <w:lang w:val="pl-PL" w:eastAsia="en-US" w:bidi="ar-SA"/>
      </w:rPr>
    </w:lvl>
    <w:lvl w:ilvl="1" w:tplc="09FAF8A0">
      <w:numFmt w:val="bullet"/>
      <w:lvlText w:val="•"/>
      <w:lvlJc w:val="left"/>
      <w:pPr>
        <w:ind w:left="1582" w:hanging="279"/>
      </w:pPr>
      <w:rPr>
        <w:rFonts w:hint="default"/>
        <w:lang w:val="pl-PL" w:eastAsia="en-US" w:bidi="ar-SA"/>
      </w:rPr>
    </w:lvl>
    <w:lvl w:ilvl="2" w:tplc="DB8C2160">
      <w:numFmt w:val="bullet"/>
      <w:lvlText w:val="•"/>
      <w:lvlJc w:val="left"/>
      <w:pPr>
        <w:ind w:left="1924" w:hanging="279"/>
      </w:pPr>
      <w:rPr>
        <w:rFonts w:hint="default"/>
        <w:lang w:val="pl-PL" w:eastAsia="en-US" w:bidi="ar-SA"/>
      </w:rPr>
    </w:lvl>
    <w:lvl w:ilvl="3" w:tplc="AF248370">
      <w:numFmt w:val="bullet"/>
      <w:lvlText w:val="•"/>
      <w:lvlJc w:val="left"/>
      <w:pPr>
        <w:ind w:left="2266" w:hanging="279"/>
      </w:pPr>
      <w:rPr>
        <w:rFonts w:hint="default"/>
        <w:lang w:val="pl-PL" w:eastAsia="en-US" w:bidi="ar-SA"/>
      </w:rPr>
    </w:lvl>
    <w:lvl w:ilvl="4" w:tplc="F6C0BB42">
      <w:numFmt w:val="bullet"/>
      <w:lvlText w:val="•"/>
      <w:lvlJc w:val="left"/>
      <w:pPr>
        <w:ind w:left="2608" w:hanging="279"/>
      </w:pPr>
      <w:rPr>
        <w:rFonts w:hint="default"/>
        <w:lang w:val="pl-PL" w:eastAsia="en-US" w:bidi="ar-SA"/>
      </w:rPr>
    </w:lvl>
    <w:lvl w:ilvl="5" w:tplc="49CED900">
      <w:numFmt w:val="bullet"/>
      <w:lvlText w:val="•"/>
      <w:lvlJc w:val="left"/>
      <w:pPr>
        <w:ind w:left="2950" w:hanging="279"/>
      </w:pPr>
      <w:rPr>
        <w:rFonts w:hint="default"/>
        <w:lang w:val="pl-PL" w:eastAsia="en-US" w:bidi="ar-SA"/>
      </w:rPr>
    </w:lvl>
    <w:lvl w:ilvl="6" w:tplc="96F2602C">
      <w:numFmt w:val="bullet"/>
      <w:lvlText w:val="•"/>
      <w:lvlJc w:val="left"/>
      <w:pPr>
        <w:ind w:left="3292" w:hanging="279"/>
      </w:pPr>
      <w:rPr>
        <w:rFonts w:hint="default"/>
        <w:lang w:val="pl-PL" w:eastAsia="en-US" w:bidi="ar-SA"/>
      </w:rPr>
    </w:lvl>
    <w:lvl w:ilvl="7" w:tplc="0A7205BA">
      <w:numFmt w:val="bullet"/>
      <w:lvlText w:val="•"/>
      <w:lvlJc w:val="left"/>
      <w:pPr>
        <w:ind w:left="3634" w:hanging="279"/>
      </w:pPr>
      <w:rPr>
        <w:rFonts w:hint="default"/>
        <w:lang w:val="pl-PL" w:eastAsia="en-US" w:bidi="ar-SA"/>
      </w:rPr>
    </w:lvl>
    <w:lvl w:ilvl="8" w:tplc="1E68FE8E">
      <w:numFmt w:val="bullet"/>
      <w:lvlText w:val="•"/>
      <w:lvlJc w:val="left"/>
      <w:pPr>
        <w:ind w:left="3976" w:hanging="279"/>
      </w:pPr>
      <w:rPr>
        <w:rFonts w:hint="default"/>
        <w:lang w:val="pl-PL" w:eastAsia="en-US" w:bidi="ar-SA"/>
      </w:rPr>
    </w:lvl>
  </w:abstractNum>
  <w:abstractNum w:abstractNumId="8" w15:restartNumberingAfterBreak="0">
    <w:nsid w:val="49D22FF6"/>
    <w:multiLevelType w:val="hybridMultilevel"/>
    <w:tmpl w:val="5E1254F6"/>
    <w:lvl w:ilvl="0" w:tplc="E6866A94">
      <w:start w:val="1"/>
      <w:numFmt w:val="decimal"/>
      <w:lvlText w:val="%1."/>
      <w:lvlJc w:val="left"/>
      <w:pPr>
        <w:ind w:left="838" w:hanging="360"/>
        <w:jc w:val="left"/>
      </w:pPr>
      <w:rPr>
        <w:rFonts w:ascii="Carlito" w:eastAsia="Carlito" w:hAnsi="Carlito" w:cs="Carlito" w:hint="default"/>
        <w:spacing w:val="-1"/>
        <w:w w:val="99"/>
        <w:sz w:val="20"/>
        <w:szCs w:val="20"/>
        <w:lang w:val="pl-PL" w:eastAsia="en-US" w:bidi="ar-SA"/>
      </w:rPr>
    </w:lvl>
    <w:lvl w:ilvl="1" w:tplc="4E4E9B7E">
      <w:numFmt w:val="bullet"/>
      <w:lvlText w:val="•"/>
      <w:lvlJc w:val="left"/>
      <w:pPr>
        <w:ind w:left="1714" w:hanging="360"/>
      </w:pPr>
      <w:rPr>
        <w:rFonts w:hint="default"/>
        <w:lang w:val="pl-PL" w:eastAsia="en-US" w:bidi="ar-SA"/>
      </w:rPr>
    </w:lvl>
    <w:lvl w:ilvl="2" w:tplc="CFE66252">
      <w:numFmt w:val="bullet"/>
      <w:lvlText w:val="•"/>
      <w:lvlJc w:val="left"/>
      <w:pPr>
        <w:ind w:left="2589" w:hanging="360"/>
      </w:pPr>
      <w:rPr>
        <w:rFonts w:hint="default"/>
        <w:lang w:val="pl-PL" w:eastAsia="en-US" w:bidi="ar-SA"/>
      </w:rPr>
    </w:lvl>
    <w:lvl w:ilvl="3" w:tplc="5E3CAEC0">
      <w:numFmt w:val="bullet"/>
      <w:lvlText w:val="•"/>
      <w:lvlJc w:val="left"/>
      <w:pPr>
        <w:ind w:left="3463" w:hanging="360"/>
      </w:pPr>
      <w:rPr>
        <w:rFonts w:hint="default"/>
        <w:lang w:val="pl-PL" w:eastAsia="en-US" w:bidi="ar-SA"/>
      </w:rPr>
    </w:lvl>
    <w:lvl w:ilvl="4" w:tplc="8DAEB32C">
      <w:numFmt w:val="bullet"/>
      <w:lvlText w:val="•"/>
      <w:lvlJc w:val="left"/>
      <w:pPr>
        <w:ind w:left="4338" w:hanging="360"/>
      </w:pPr>
      <w:rPr>
        <w:rFonts w:hint="default"/>
        <w:lang w:val="pl-PL" w:eastAsia="en-US" w:bidi="ar-SA"/>
      </w:rPr>
    </w:lvl>
    <w:lvl w:ilvl="5" w:tplc="419EB406">
      <w:numFmt w:val="bullet"/>
      <w:lvlText w:val="•"/>
      <w:lvlJc w:val="left"/>
      <w:pPr>
        <w:ind w:left="5213" w:hanging="360"/>
      </w:pPr>
      <w:rPr>
        <w:rFonts w:hint="default"/>
        <w:lang w:val="pl-PL" w:eastAsia="en-US" w:bidi="ar-SA"/>
      </w:rPr>
    </w:lvl>
    <w:lvl w:ilvl="6" w:tplc="C7606658">
      <w:numFmt w:val="bullet"/>
      <w:lvlText w:val="•"/>
      <w:lvlJc w:val="left"/>
      <w:pPr>
        <w:ind w:left="6087" w:hanging="360"/>
      </w:pPr>
      <w:rPr>
        <w:rFonts w:hint="default"/>
        <w:lang w:val="pl-PL" w:eastAsia="en-US" w:bidi="ar-SA"/>
      </w:rPr>
    </w:lvl>
    <w:lvl w:ilvl="7" w:tplc="B706D47C">
      <w:numFmt w:val="bullet"/>
      <w:lvlText w:val="•"/>
      <w:lvlJc w:val="left"/>
      <w:pPr>
        <w:ind w:left="6962" w:hanging="360"/>
      </w:pPr>
      <w:rPr>
        <w:rFonts w:hint="default"/>
        <w:lang w:val="pl-PL" w:eastAsia="en-US" w:bidi="ar-SA"/>
      </w:rPr>
    </w:lvl>
    <w:lvl w:ilvl="8" w:tplc="18804DBC">
      <w:numFmt w:val="bullet"/>
      <w:lvlText w:val="•"/>
      <w:lvlJc w:val="left"/>
      <w:pPr>
        <w:ind w:left="7837" w:hanging="360"/>
      </w:pPr>
      <w:rPr>
        <w:rFonts w:hint="default"/>
        <w:lang w:val="pl-PL" w:eastAsia="en-US" w:bidi="ar-SA"/>
      </w:rPr>
    </w:lvl>
  </w:abstractNum>
  <w:abstractNum w:abstractNumId="9" w15:restartNumberingAfterBreak="0">
    <w:nsid w:val="682F2C22"/>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69215A5B"/>
    <w:multiLevelType w:val="hybridMultilevel"/>
    <w:tmpl w:val="5AE8E466"/>
    <w:lvl w:ilvl="0" w:tplc="B8960104">
      <w:start w:val="1"/>
      <w:numFmt w:val="decimal"/>
      <w:lvlText w:val="%1)"/>
      <w:lvlJc w:val="left"/>
      <w:pPr>
        <w:ind w:left="906" w:hanging="360"/>
        <w:jc w:val="left"/>
      </w:pPr>
      <w:rPr>
        <w:rFonts w:ascii="Carlito" w:eastAsia="Carlito" w:hAnsi="Carlito" w:cs="Carlito" w:hint="default"/>
        <w:spacing w:val="-1"/>
        <w:w w:val="99"/>
        <w:sz w:val="20"/>
        <w:szCs w:val="20"/>
        <w:lang w:val="pl-PL" w:eastAsia="en-US" w:bidi="ar-SA"/>
      </w:rPr>
    </w:lvl>
    <w:lvl w:ilvl="1" w:tplc="30EE657A">
      <w:numFmt w:val="bullet"/>
      <w:lvlText w:val="•"/>
      <w:lvlJc w:val="left"/>
      <w:pPr>
        <w:ind w:left="1768" w:hanging="360"/>
      </w:pPr>
      <w:rPr>
        <w:rFonts w:hint="default"/>
        <w:lang w:val="pl-PL" w:eastAsia="en-US" w:bidi="ar-SA"/>
      </w:rPr>
    </w:lvl>
    <w:lvl w:ilvl="2" w:tplc="52B662F2">
      <w:numFmt w:val="bullet"/>
      <w:lvlText w:val="•"/>
      <w:lvlJc w:val="left"/>
      <w:pPr>
        <w:ind w:left="2637" w:hanging="360"/>
      </w:pPr>
      <w:rPr>
        <w:rFonts w:hint="default"/>
        <w:lang w:val="pl-PL" w:eastAsia="en-US" w:bidi="ar-SA"/>
      </w:rPr>
    </w:lvl>
    <w:lvl w:ilvl="3" w:tplc="40C2D03A">
      <w:numFmt w:val="bullet"/>
      <w:lvlText w:val="•"/>
      <w:lvlJc w:val="left"/>
      <w:pPr>
        <w:ind w:left="3505" w:hanging="360"/>
      </w:pPr>
      <w:rPr>
        <w:rFonts w:hint="default"/>
        <w:lang w:val="pl-PL" w:eastAsia="en-US" w:bidi="ar-SA"/>
      </w:rPr>
    </w:lvl>
    <w:lvl w:ilvl="4" w:tplc="E398CB40">
      <w:numFmt w:val="bullet"/>
      <w:lvlText w:val="•"/>
      <w:lvlJc w:val="left"/>
      <w:pPr>
        <w:ind w:left="4374" w:hanging="360"/>
      </w:pPr>
      <w:rPr>
        <w:rFonts w:hint="default"/>
        <w:lang w:val="pl-PL" w:eastAsia="en-US" w:bidi="ar-SA"/>
      </w:rPr>
    </w:lvl>
    <w:lvl w:ilvl="5" w:tplc="1132FC14">
      <w:numFmt w:val="bullet"/>
      <w:lvlText w:val="•"/>
      <w:lvlJc w:val="left"/>
      <w:pPr>
        <w:ind w:left="5243" w:hanging="360"/>
      </w:pPr>
      <w:rPr>
        <w:rFonts w:hint="default"/>
        <w:lang w:val="pl-PL" w:eastAsia="en-US" w:bidi="ar-SA"/>
      </w:rPr>
    </w:lvl>
    <w:lvl w:ilvl="6" w:tplc="1C4CF1EC">
      <w:numFmt w:val="bullet"/>
      <w:lvlText w:val="•"/>
      <w:lvlJc w:val="left"/>
      <w:pPr>
        <w:ind w:left="6111" w:hanging="360"/>
      </w:pPr>
      <w:rPr>
        <w:rFonts w:hint="default"/>
        <w:lang w:val="pl-PL" w:eastAsia="en-US" w:bidi="ar-SA"/>
      </w:rPr>
    </w:lvl>
    <w:lvl w:ilvl="7" w:tplc="949A4F56">
      <w:numFmt w:val="bullet"/>
      <w:lvlText w:val="•"/>
      <w:lvlJc w:val="left"/>
      <w:pPr>
        <w:ind w:left="6980" w:hanging="360"/>
      </w:pPr>
      <w:rPr>
        <w:rFonts w:hint="default"/>
        <w:lang w:val="pl-PL" w:eastAsia="en-US" w:bidi="ar-SA"/>
      </w:rPr>
    </w:lvl>
    <w:lvl w:ilvl="8" w:tplc="29FAADD0">
      <w:numFmt w:val="bullet"/>
      <w:lvlText w:val="•"/>
      <w:lvlJc w:val="left"/>
      <w:pPr>
        <w:ind w:left="7849" w:hanging="360"/>
      </w:pPr>
      <w:rPr>
        <w:rFonts w:hint="default"/>
        <w:lang w:val="pl-PL" w:eastAsia="en-US" w:bidi="ar-SA"/>
      </w:rPr>
    </w:lvl>
  </w:abstractNum>
  <w:abstractNum w:abstractNumId="11" w15:restartNumberingAfterBreak="0">
    <w:nsid w:val="6F054FAB"/>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011762906">
    <w:abstractNumId w:val="10"/>
  </w:num>
  <w:num w:numId="2" w16cid:durableId="1387021418">
    <w:abstractNumId w:val="8"/>
  </w:num>
  <w:num w:numId="3" w16cid:durableId="862981692">
    <w:abstractNumId w:val="5"/>
  </w:num>
  <w:num w:numId="4" w16cid:durableId="948391688">
    <w:abstractNumId w:val="7"/>
  </w:num>
  <w:num w:numId="5" w16cid:durableId="808329891">
    <w:abstractNumId w:val="1"/>
  </w:num>
  <w:num w:numId="6" w16cid:durableId="982468317">
    <w:abstractNumId w:val="0"/>
  </w:num>
  <w:num w:numId="10" w16cid:durableId="1222210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9738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2916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2205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1951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FF"/>
    <w:rsid w:val="000B49FF"/>
    <w:rsid w:val="00B843F7"/>
    <w:rsid w:val="00E57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817CE"/>
  <w15:docId w15:val="{A94F6F7B-0A42-48DA-AB55-3CE50645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906" w:hanging="360"/>
      <w:jc w:val="both"/>
    </w:pPr>
  </w:style>
  <w:style w:type="paragraph" w:styleId="Akapitzlist">
    <w:name w:val="List Paragraph"/>
    <w:basedOn w:val="Normalny"/>
    <w:uiPriority w:val="34"/>
    <w:qFormat/>
    <w:pPr>
      <w:spacing w:before="1"/>
      <w:ind w:left="906" w:hanging="360"/>
      <w:jc w:val="both"/>
    </w:pPr>
  </w:style>
  <w:style w:type="paragraph" w:customStyle="1" w:styleId="TableParagraph">
    <w:name w:val="Table Paragraph"/>
    <w:basedOn w:val="Normalny"/>
    <w:uiPriority w:val="1"/>
    <w:qFormat/>
  </w:style>
  <w:style w:type="character" w:customStyle="1" w:styleId="text-justify">
    <w:name w:val="text-justify"/>
    <w:rsid w:val="00B843F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4243</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Sanetra</dc:creator>
  <cp:lastModifiedBy>Małgorzata Łaszczak</cp:lastModifiedBy>
  <cp:revision>2</cp:revision>
  <dcterms:created xsi:type="dcterms:W3CDTF">2022-10-24T08:37:00Z</dcterms:created>
  <dcterms:modified xsi:type="dcterms:W3CDTF">2022-10-24T08:37:00Z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dla Microsoft 365</vt:lpwstr>
  </property>
  <property fmtid="{D5CDD505-2E9C-101B-9397-08002B2CF9AE}" pid="4" name="LastSaved">
    <vt:filetime>2022-10-24T00:00:00Z</vt:filetime>
  </property>
</Properties>
</file>